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DA0A1" w14:textId="1E23A59F" w:rsidR="00D57A13" w:rsidRPr="00B266B0" w:rsidRDefault="00D57A13" w:rsidP="00D57A13">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00B434C2" w:rsidRPr="00B434C2">
        <w:rPr>
          <w:bCs/>
          <w:noProof w:val="0"/>
          <w:sz w:val="24"/>
          <w:szCs w:val="24"/>
        </w:rPr>
        <w:t>R3-250576</w:t>
      </w:r>
    </w:p>
    <w:p w14:paraId="07C82D10" w14:textId="77777777" w:rsidR="00D57A13" w:rsidRPr="00B1063A" w:rsidRDefault="00D57A13" w:rsidP="00D57A13">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 xml:space="preserve">17 </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1D91C76" w:rsidR="00CD4C7B" w:rsidRPr="003939B0" w:rsidRDefault="00CD4C7B" w:rsidP="00CD4C7B">
      <w:pPr>
        <w:pStyle w:val="CRCoverPage"/>
        <w:tabs>
          <w:tab w:val="left" w:pos="1985"/>
        </w:tabs>
        <w:rPr>
          <w:rFonts w:eastAsia="Times New Roman" w:cs="Arial"/>
          <w:b/>
          <w:bCs/>
          <w:sz w:val="24"/>
          <w:lang w:val="en-US"/>
        </w:rPr>
      </w:pPr>
      <w:r w:rsidRPr="00EA34EB">
        <w:rPr>
          <w:rFonts w:cs="Arial"/>
          <w:b/>
          <w:bCs/>
          <w:sz w:val="24"/>
          <w:lang w:val="en-US"/>
        </w:rPr>
        <w:t>Agenda item:</w:t>
      </w:r>
      <w:r w:rsidRPr="00EA34EB">
        <w:rPr>
          <w:rFonts w:cs="Arial"/>
          <w:b/>
          <w:bCs/>
          <w:sz w:val="24"/>
          <w:lang w:val="en-US"/>
        </w:rPr>
        <w:tab/>
      </w:r>
      <w:r w:rsidR="004700CC" w:rsidRPr="00EA34EB">
        <w:rPr>
          <w:rFonts w:cs="Arial"/>
          <w:b/>
          <w:bCs/>
          <w:sz w:val="24"/>
          <w:lang w:val="en-US" w:eastAsia="ja-JP"/>
        </w:rPr>
        <w:t>11.</w:t>
      </w:r>
      <w:r w:rsidR="008032CA">
        <w:rPr>
          <w:rFonts w:cs="Arial"/>
          <w:b/>
          <w:bCs/>
          <w:sz w:val="24"/>
          <w:lang w:val="en-US" w:eastAsia="ja-JP"/>
        </w:rPr>
        <w:t>4</w:t>
      </w:r>
    </w:p>
    <w:p w14:paraId="47FEC04C" w14:textId="49CE6881" w:rsidR="00CD4C7B" w:rsidRPr="003939B0" w:rsidRDefault="00CD4C7B" w:rsidP="00CD4C7B">
      <w:pPr>
        <w:tabs>
          <w:tab w:val="left" w:pos="1985"/>
        </w:tabs>
        <w:ind w:left="1985" w:hanging="1985"/>
        <w:rPr>
          <w:rFonts w:ascii="Arial" w:hAnsi="Arial" w:cs="Arial"/>
          <w:b/>
          <w:bCs/>
          <w:sz w:val="24"/>
          <w:lang w:val="en-US"/>
        </w:rPr>
      </w:pPr>
      <w:r w:rsidRPr="00C713A1">
        <w:rPr>
          <w:rFonts w:ascii="Arial" w:hAnsi="Arial" w:cs="Arial"/>
          <w:b/>
          <w:bCs/>
          <w:sz w:val="24"/>
          <w:lang w:val="en-US"/>
        </w:rPr>
        <w:t>Source:</w:t>
      </w:r>
      <w:r w:rsidRPr="00C713A1">
        <w:rPr>
          <w:rFonts w:ascii="Arial" w:hAnsi="Arial" w:cs="Arial"/>
          <w:b/>
          <w:bCs/>
          <w:sz w:val="24"/>
          <w:lang w:val="en-US"/>
        </w:rPr>
        <w:tab/>
      </w:r>
      <w:r w:rsidR="0005563E" w:rsidRPr="00C713A1">
        <w:rPr>
          <w:rFonts w:ascii="Arial" w:hAnsi="Arial" w:cs="Arial"/>
          <w:b/>
          <w:bCs/>
          <w:sz w:val="24"/>
          <w:lang w:val="en-US"/>
        </w:rPr>
        <w:t>Nokia</w:t>
      </w:r>
      <w:r w:rsidR="00D448DC">
        <w:rPr>
          <w:rFonts w:ascii="Arial" w:hAnsi="Arial" w:cs="Arial"/>
          <w:b/>
          <w:bCs/>
          <w:sz w:val="24"/>
          <w:lang w:val="en-US"/>
        </w:rPr>
        <w:t>, Deutsche Telekom</w:t>
      </w:r>
      <w:r w:rsidR="005D2052">
        <w:rPr>
          <w:rFonts w:ascii="Arial" w:hAnsi="Arial" w:cs="Arial"/>
          <w:b/>
          <w:bCs/>
          <w:sz w:val="24"/>
          <w:lang w:val="en-US"/>
        </w:rPr>
        <w:t xml:space="preserve">, </w:t>
      </w:r>
      <w:r w:rsidR="005D2052" w:rsidRPr="005D2052">
        <w:rPr>
          <w:rFonts w:ascii="Arial" w:hAnsi="Arial" w:cs="Arial"/>
          <w:b/>
          <w:bCs/>
          <w:sz w:val="24"/>
        </w:rPr>
        <w:t>Jio Platforms (JPL)</w:t>
      </w:r>
    </w:p>
    <w:p w14:paraId="06FF0C1E" w14:textId="64D9E2FF" w:rsidR="00AE7322" w:rsidRDefault="00AE7322" w:rsidP="00AE73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71DB" w:rsidRPr="00F271DB">
        <w:rPr>
          <w:rFonts w:ascii="Arial" w:hAnsi="Arial" w:cs="Arial"/>
          <w:b/>
          <w:bCs/>
          <w:sz w:val="24"/>
        </w:rPr>
        <w:t>Continuous Management-based MDT</w:t>
      </w:r>
      <w:r w:rsidR="00580840">
        <w:rPr>
          <w:rFonts w:ascii="Arial" w:hAnsi="Arial" w:cs="Arial"/>
          <w:b/>
          <w:bCs/>
          <w:sz w:val="24"/>
        </w:rPr>
        <w:t xml:space="preserve"> Requirements</w:t>
      </w:r>
    </w:p>
    <w:p w14:paraId="0180872F" w14:textId="1609FBF9" w:rsidR="00AE7322" w:rsidRPr="00B266B0" w:rsidRDefault="00AE7322" w:rsidP="00AE7322">
      <w:pPr>
        <w:tabs>
          <w:tab w:val="left" w:pos="1985"/>
        </w:tabs>
        <w:rPr>
          <w:rFonts w:ascii="Arial" w:hAnsi="Arial" w:cs="Arial"/>
          <w:b/>
          <w:bCs/>
          <w:sz w:val="24"/>
          <w:szCs w:val="24"/>
        </w:rPr>
      </w:pPr>
      <w:r w:rsidRPr="415CE6B1">
        <w:rPr>
          <w:rFonts w:ascii="Arial" w:hAnsi="Arial" w:cs="Arial"/>
          <w:b/>
          <w:bCs/>
          <w:sz w:val="24"/>
          <w:szCs w:val="24"/>
        </w:rPr>
        <w:t>Document for:</w:t>
      </w:r>
      <w:r>
        <w:tab/>
      </w:r>
      <w:r w:rsidR="005F23BF">
        <w:rPr>
          <w:rFonts w:ascii="Arial" w:hAnsi="Arial" w:cs="Arial"/>
          <w:b/>
          <w:bCs/>
          <w:sz w:val="24"/>
          <w:szCs w:val="24"/>
        </w:rPr>
        <w:t>Discussion</w:t>
      </w:r>
      <w:r w:rsidR="007B0DEB">
        <w:rPr>
          <w:rFonts w:ascii="Arial" w:hAnsi="Arial" w:cs="Arial"/>
          <w:b/>
          <w:bCs/>
          <w:sz w:val="24"/>
          <w:szCs w:val="24"/>
        </w:rPr>
        <w:t xml:space="preserve"> and Decision</w:t>
      </w:r>
    </w:p>
    <w:p w14:paraId="71F11288" w14:textId="77777777" w:rsidR="00CD4C7B" w:rsidRPr="006E13D1" w:rsidRDefault="00CD4C7B" w:rsidP="00CD4C7B">
      <w:pPr>
        <w:pStyle w:val="Heading1"/>
      </w:pPr>
      <w:r w:rsidRPr="006E13D1">
        <w:t>1</w:t>
      </w:r>
      <w:r w:rsidRPr="006E13D1">
        <w:tab/>
      </w:r>
      <w:r w:rsidR="0056573F">
        <w:t>Introduction</w:t>
      </w:r>
    </w:p>
    <w:p w14:paraId="044EE9EA" w14:textId="39207608" w:rsidR="00A12E28" w:rsidRDefault="00580840" w:rsidP="00A12E28">
      <w:r>
        <w:t>The topic of Continuous MDT has been discussed in RAN3 over several meetings</w:t>
      </w:r>
      <w:r w:rsidR="00D95151">
        <w:t>, with two types of solutions being proposed by companies, namely solutions that impact the UE and solutions that are network-based and do not have UE impacts.</w:t>
      </w:r>
      <w:r w:rsidR="00A12E28">
        <w:t xml:space="preserve"> In RAN3 #126 we made </w:t>
      </w:r>
      <w:r w:rsidR="00C242B9">
        <w:t xml:space="preserve">an </w:t>
      </w:r>
      <w:r w:rsidR="00AD4D53">
        <w:t xml:space="preserve">important </w:t>
      </w:r>
      <w:r w:rsidR="00A12E28">
        <w:t>agreement with respect to Continuous Management-based MDT</w:t>
      </w:r>
      <w:r w:rsidR="00AD4D53">
        <w:t>, which limits the solution space to solutions that do not impact the UE</w:t>
      </w:r>
      <w:r w:rsidR="00A12E28">
        <w:t>:</w:t>
      </w:r>
    </w:p>
    <w:p w14:paraId="62706953" w14:textId="77777777" w:rsidR="00A12E28" w:rsidRDefault="00A12E28" w:rsidP="00A12E28">
      <w:pPr>
        <w:widowControl w:val="0"/>
        <w:rPr>
          <w:rFonts w:cs="Calibri"/>
          <w:b/>
          <w:color w:val="008000"/>
          <w:sz w:val="18"/>
        </w:rPr>
      </w:pPr>
      <w:r>
        <w:rPr>
          <w:rFonts w:cs="Calibri"/>
          <w:b/>
          <w:color w:val="008000"/>
          <w:sz w:val="18"/>
        </w:rPr>
        <w:t>In R19, introducing the Continuous MDT functionality with a solution being applicable to legacy UEs and not only to Rel-19 UEs.</w:t>
      </w:r>
    </w:p>
    <w:p w14:paraId="60DF9518" w14:textId="5B8DA5D1" w:rsidR="00B56E13" w:rsidRDefault="003077CF" w:rsidP="00844EF3">
      <w:r>
        <w:t xml:space="preserve">In the last meeting, we </w:t>
      </w:r>
      <w:r w:rsidR="009C14C4">
        <w:t xml:space="preserve">also </w:t>
      </w:r>
      <w:r>
        <w:t>agreed t</w:t>
      </w:r>
      <w:r w:rsidR="009C14C4">
        <w:t>hat since Continuous MDT is configured by OA</w:t>
      </w:r>
      <w:r w:rsidR="000D0E68">
        <w:t>M, the solution needs to be specified by SA5.</w:t>
      </w:r>
      <w:r w:rsidR="00923FC6">
        <w:t xml:space="preserve"> </w:t>
      </w:r>
      <w:r w:rsidR="00B56E13">
        <w:t xml:space="preserve">However, since the problem of Continuous MDT is defined by RAN3, </w:t>
      </w:r>
      <w:r w:rsidR="00D07A92">
        <w:t xml:space="preserve">we </w:t>
      </w:r>
      <w:r w:rsidR="00923FC6">
        <w:t>need to provide SA5 with</w:t>
      </w:r>
      <w:r w:rsidR="00D07A92">
        <w:t xml:space="preserve"> relevant</w:t>
      </w:r>
      <w:r w:rsidR="00923FC6">
        <w:t xml:space="preserve"> information regarding the problem description</w:t>
      </w:r>
      <w:r w:rsidR="00D07A92">
        <w:t>,</w:t>
      </w:r>
      <w:r w:rsidR="00923FC6">
        <w:t xml:space="preserve"> solution requirements</w:t>
      </w:r>
      <w:r w:rsidR="00B56E13">
        <w:t xml:space="preserve"> and also potential solutions if those can be agreed in RAN3:</w:t>
      </w:r>
    </w:p>
    <w:p w14:paraId="1DBFF084" w14:textId="4BF4849D" w:rsidR="00D57A13" w:rsidRDefault="00921EE5" w:rsidP="00921EE5">
      <w:pPr>
        <w:widowControl w:val="0"/>
        <w:rPr>
          <w:rFonts w:cs="Calibri"/>
          <w:b/>
          <w:color w:val="008000"/>
          <w:sz w:val="18"/>
        </w:rPr>
      </w:pPr>
      <w:r>
        <w:rPr>
          <w:rFonts w:cs="Calibri"/>
          <w:b/>
          <w:color w:val="008000"/>
          <w:sz w:val="18"/>
        </w:rPr>
        <w:t>Agree to send an LS to SA5 capturing e.g. problem description, solutions requirements, potential solutions (if agreeable). When to send the LS depends on convergence on the content of the LS.</w:t>
      </w:r>
    </w:p>
    <w:p w14:paraId="5EE911E1" w14:textId="1589EE3A" w:rsidR="0088308B" w:rsidRDefault="00D07A92" w:rsidP="00CD4C7B">
      <w:r>
        <w:t xml:space="preserve">In this paper, we provide a list of requirements that </w:t>
      </w:r>
      <w:r w:rsidR="00595724">
        <w:t xml:space="preserve">need to be fulfilled for </w:t>
      </w:r>
      <w:r w:rsidR="0064749A">
        <w:t>the Continuous MDT solution</w:t>
      </w:r>
      <w:r w:rsidR="00595724">
        <w:t>.</w:t>
      </w:r>
      <w:r w:rsidR="0064749A">
        <w:t xml:space="preserve"> </w:t>
      </w:r>
      <w:r w:rsidR="00595724" w:rsidRPr="00F06A53">
        <w:t xml:space="preserve">We also provide </w:t>
      </w:r>
      <w:r w:rsidR="00CA2BDE" w:rsidRPr="00F06A53">
        <w:t>a</w:t>
      </w:r>
      <w:r w:rsidR="00595724" w:rsidRPr="00F06A53">
        <w:t xml:space="preserve"> </w:t>
      </w:r>
      <w:r w:rsidR="004579E2">
        <w:t xml:space="preserve">draft </w:t>
      </w:r>
      <w:r w:rsidR="00595724" w:rsidRPr="00F06A53">
        <w:t>LS to SA5</w:t>
      </w:r>
      <w:r w:rsidR="002A329D">
        <w:t xml:space="preserve"> </w:t>
      </w:r>
      <w:r w:rsidR="002A329D" w:rsidRPr="00F06A53">
        <w:t xml:space="preserve">in </w:t>
      </w:r>
      <w:r w:rsidR="00000177">
        <w:t>[1]</w:t>
      </w:r>
      <w:r w:rsidR="00D47C0D">
        <w:t>, including</w:t>
      </w:r>
      <w:r w:rsidR="00595724" w:rsidRPr="00F06A53">
        <w:t xml:space="preserve"> </w:t>
      </w:r>
      <w:r w:rsidR="00CA2BDE" w:rsidRPr="00F06A53">
        <w:t xml:space="preserve">the problem description and </w:t>
      </w:r>
      <w:r w:rsidR="003C006E">
        <w:t xml:space="preserve">this </w:t>
      </w:r>
      <w:r w:rsidR="00CA2BDE" w:rsidRPr="00F06A53">
        <w:t>list of requirements</w:t>
      </w:r>
      <w:r w:rsidR="00595724" w:rsidRPr="00F06A53">
        <w:t>.</w:t>
      </w:r>
    </w:p>
    <w:p w14:paraId="2772606F" w14:textId="54F0A95F" w:rsidR="00AD492C" w:rsidRDefault="00CD4C7B" w:rsidP="00AD492C">
      <w:pPr>
        <w:pStyle w:val="Heading1"/>
      </w:pPr>
      <w:r w:rsidRPr="006E13D1">
        <w:t>2</w:t>
      </w:r>
      <w:r w:rsidRPr="006E13D1">
        <w:tab/>
      </w:r>
      <w:r w:rsidR="00972FD7">
        <w:t>Discussi</w:t>
      </w:r>
      <w:r w:rsidR="00A14135">
        <w:t>on</w:t>
      </w:r>
    </w:p>
    <w:p w14:paraId="166353A1" w14:textId="7ACAFCC8" w:rsidR="002E79C8" w:rsidRDefault="00CA2BDE" w:rsidP="00BF016B">
      <w:pPr>
        <w:rPr>
          <w:b/>
          <w:bCs/>
        </w:rPr>
      </w:pPr>
      <w:r>
        <w:t xml:space="preserve">The problem of continuous Management-based </w:t>
      </w:r>
      <w:r w:rsidR="00182069">
        <w:t>is described in TR 38.743</w:t>
      </w:r>
      <w:r w:rsidR="004579E2">
        <w:t xml:space="preserve"> as follows</w:t>
      </w:r>
      <w:r w:rsidR="00BF016B">
        <w:t>:</w:t>
      </w:r>
    </w:p>
    <w:p w14:paraId="57D649FE" w14:textId="67D9A353" w:rsidR="0088308B" w:rsidRPr="0035737D" w:rsidRDefault="00944913" w:rsidP="0088308B">
      <w:pPr>
        <w:rPr>
          <w:b/>
          <w:bCs/>
          <w:i/>
          <w:iCs/>
        </w:rPr>
      </w:pPr>
      <w:r w:rsidRPr="007A1B42">
        <w:rPr>
          <w:b/>
          <w:bCs/>
        </w:rPr>
        <w:t>“</w:t>
      </w:r>
      <w:r w:rsidR="0088308B" w:rsidRPr="0035737D">
        <w:rPr>
          <w:b/>
          <w:bCs/>
          <w:i/>
          <w:iCs/>
        </w:rPr>
        <w:t>Problem Description</w:t>
      </w:r>
      <w:r w:rsidR="007A1B42" w:rsidRPr="0035737D">
        <w:rPr>
          <w:b/>
          <w:bCs/>
          <w:i/>
          <w:iCs/>
        </w:rPr>
        <w:t>:</w:t>
      </w:r>
    </w:p>
    <w:p w14:paraId="59F7BC4C" w14:textId="77777777" w:rsidR="007A1B42" w:rsidRPr="0035737D" w:rsidRDefault="007A1B42" w:rsidP="007A1B42">
      <w:pPr>
        <w:rPr>
          <w:b/>
          <w:bCs/>
          <w:i/>
          <w:iCs/>
        </w:rPr>
      </w:pPr>
      <w:r w:rsidRPr="0035737D">
        <w:rPr>
          <w:b/>
          <w:bCs/>
          <w:i/>
          <w:iCs/>
        </w:rPr>
        <w:t>The problem of continuous data collection for management-based MDT can be described as follows: a UE in the NG-RAN can be configured with management-based Logged MDT when in RRC_Idle and RRC_Inactive states and with management-based Immediate MDT when in RRC_Connected state. Differently from signalling-based MDT, in management-based MDT, a UE is not uniquely identified in the MDT activation. Therefore, when a UE transits to RRC_Connected state from RRC_Idle/RRC_Inactive (during which Logged MDT data have been collected) or when a UE is handed over between gNBs, the network does not have standardized means to select again the same UE for continuous MDT for subsequent MDT data collection.</w:t>
      </w:r>
    </w:p>
    <w:p w14:paraId="0FFF93A4" w14:textId="77777777" w:rsidR="007A1B42" w:rsidRPr="0035737D" w:rsidRDefault="007A1B42" w:rsidP="007A1B42">
      <w:pPr>
        <w:rPr>
          <w:b/>
          <w:bCs/>
          <w:i/>
          <w:iCs/>
        </w:rPr>
      </w:pPr>
      <w:r w:rsidRPr="0035737D">
        <w:rPr>
          <w:b/>
          <w:bCs/>
          <w:i/>
          <w:iCs/>
        </w:rPr>
        <w:t>The Data Collection continuity in this scenario can be split into two tasks as below:</w:t>
      </w:r>
    </w:p>
    <w:p w14:paraId="5ACFC0DC" w14:textId="77777777" w:rsidR="007A1B42" w:rsidRPr="0035737D" w:rsidRDefault="007A1B42" w:rsidP="007A1B42">
      <w:pPr>
        <w:pStyle w:val="B1"/>
        <w:rPr>
          <w:b/>
          <w:bCs/>
          <w:i/>
          <w:iCs/>
        </w:rPr>
      </w:pPr>
      <w:r w:rsidRPr="0035737D">
        <w:rPr>
          <w:b/>
          <w:bCs/>
          <w:i/>
          <w:iCs/>
        </w:rPr>
        <w:t>-</w:t>
      </w:r>
      <w:r w:rsidRPr="0035737D">
        <w:rPr>
          <w:b/>
          <w:bCs/>
          <w:i/>
          <w:iCs/>
        </w:rPr>
        <w:tab/>
        <w:t>Problem A (measurement continuity): how to ensure that the same UE collecting MDT measurements during the same RRC state and across different RRC states.</w:t>
      </w:r>
    </w:p>
    <w:p w14:paraId="1B87C20F" w14:textId="2F553EEB" w:rsidR="0088308B" w:rsidRPr="007A1B42" w:rsidRDefault="007A1B42" w:rsidP="007A1B42">
      <w:pPr>
        <w:pStyle w:val="B1"/>
        <w:rPr>
          <w:b/>
          <w:bCs/>
        </w:rPr>
      </w:pPr>
      <w:r w:rsidRPr="0035737D">
        <w:rPr>
          <w:b/>
          <w:bCs/>
          <w:i/>
          <w:iCs/>
        </w:rPr>
        <w:t>-</w:t>
      </w:r>
      <w:r w:rsidRPr="0035737D">
        <w:rPr>
          <w:b/>
          <w:bCs/>
          <w:i/>
          <w:iCs/>
        </w:rPr>
        <w:tab/>
        <w:t>Problem B (trace correlation): how to ensure that the TCE which eventually receives the MDT reports can associate the received logged and immediate MDT measurements to a continuous data collection period from the same UE.</w:t>
      </w:r>
      <w:r w:rsidRPr="007A1B42">
        <w:rPr>
          <w:b/>
          <w:bCs/>
        </w:rPr>
        <w:t>”</w:t>
      </w:r>
    </w:p>
    <w:p w14:paraId="1929A3EB" w14:textId="3FC5C7F5" w:rsidR="00AE5075" w:rsidRDefault="002E50EC" w:rsidP="00AE5075">
      <w:r>
        <w:t xml:space="preserve">We believe that </w:t>
      </w:r>
      <w:r w:rsidR="00AE5075">
        <w:t xml:space="preserve">even though </w:t>
      </w:r>
      <w:r>
        <w:t>this problem description is accurate</w:t>
      </w:r>
      <w:r w:rsidR="00AE5075">
        <w:t xml:space="preserve">, </w:t>
      </w:r>
      <w:r w:rsidR="005D6B81">
        <w:t xml:space="preserve">it is important to further clarify what are the implications of Continuous MDT on the collected measurements. </w:t>
      </w:r>
    </w:p>
    <w:p w14:paraId="11371B16" w14:textId="7E24A041" w:rsidR="00AE5075" w:rsidRDefault="00BF016B" w:rsidP="00AE5075">
      <w:r>
        <w:lastRenderedPageBreak/>
        <w:t xml:space="preserve">When </w:t>
      </w:r>
      <w:r w:rsidR="00AE5075">
        <w:t>c</w:t>
      </w:r>
      <w:r>
        <w:t xml:space="preserve">ontinuous management-based MDT is configured to a gNB, the gNB will need to select the UE(s) that better match the received measurement configuration from OAM. In legacy management-based MDT a gNB selects UEs for immediate MDT and for logged MDT separately, after checking gNB capabilities and UE capabilities. In particular, a </w:t>
      </w:r>
      <w:r w:rsidRPr="002C2271">
        <w:t xml:space="preserve">gNB receiving </w:t>
      </w:r>
      <w:r w:rsidR="00AE5075">
        <w:t>m</w:t>
      </w:r>
      <w:r w:rsidR="00AE5075" w:rsidRPr="002C2271">
        <w:t>anagement-based</w:t>
      </w:r>
      <w:r w:rsidRPr="002C2271">
        <w:t xml:space="preserve"> Trace Activation from OAM </w:t>
      </w:r>
      <w:r>
        <w:t>verifies</w:t>
      </w:r>
      <w:r w:rsidRPr="002C2271">
        <w:t xml:space="preserve"> </w:t>
      </w:r>
      <w:r w:rsidR="00AE5075">
        <w:t>whether</w:t>
      </w:r>
      <w:r w:rsidRPr="002C2271">
        <w:t xml:space="preserve"> it supports </w:t>
      </w:r>
      <w:r w:rsidR="00AE5075">
        <w:t>the T</w:t>
      </w:r>
      <w:r w:rsidRPr="002C2271">
        <w:t xml:space="preserve">race function and configuration (all or </w:t>
      </w:r>
      <w:r>
        <w:t>part of</w:t>
      </w:r>
      <w:r w:rsidRPr="002C2271">
        <w:t>) parameters, and accordingly, if supported, initiates suitable device(s) selection, based on their capabilities</w:t>
      </w:r>
      <w:r>
        <w:t xml:space="preserve">, by e.g., </w:t>
      </w:r>
      <w:r w:rsidRPr="002C2271">
        <w:t>determining support of the requested measurements Mx.</w:t>
      </w:r>
      <w:r>
        <w:t xml:space="preserve"> Selecting the UEs in this way allows </w:t>
      </w:r>
      <w:r w:rsidR="00AE5075">
        <w:t xml:space="preserve">OAM </w:t>
      </w:r>
      <w:r>
        <w:t xml:space="preserve">to </w:t>
      </w:r>
      <w:r w:rsidR="00AE5075">
        <w:t>receive</w:t>
      </w:r>
      <w:r>
        <w:t xml:space="preserve"> </w:t>
      </w:r>
      <w:r w:rsidR="00AE5075">
        <w:t>“</w:t>
      </w:r>
      <w:r>
        <w:t>enough</w:t>
      </w:r>
      <w:r w:rsidR="00AE5075">
        <w:t>”</w:t>
      </w:r>
      <w:r>
        <w:t xml:space="preserve"> measurements from different UEs, e.g., from UEs that have logging capability (which can provide logged MDT reports) and from UEs that don’t (and which may provide immediate MDT). </w:t>
      </w:r>
    </w:p>
    <w:p w14:paraId="1B532BAF" w14:textId="5F89ED71" w:rsidR="00BE4A95" w:rsidRDefault="00AE5075" w:rsidP="00AE5075">
      <w:r>
        <w:t xml:space="preserve">When it comes to </w:t>
      </w:r>
      <w:r w:rsidR="00BF016B">
        <w:t xml:space="preserve">continuous MDT the requirement is that the “same” UE provides both logged and immediate MDT measurements which means that continuous MDT is only applicable to UEs that have logging capability. In addition, if those UEs must provide </w:t>
      </w:r>
      <w:r w:rsidR="00BF016B" w:rsidRPr="00A11AFD">
        <w:rPr>
          <w:i/>
          <w:iCs/>
        </w:rPr>
        <w:t>all</w:t>
      </w:r>
      <w:r w:rsidR="00BF016B">
        <w:t xml:space="preserve"> the </w:t>
      </w:r>
      <w:r w:rsidR="00BF016B" w:rsidRPr="00D34EFC">
        <w:t xml:space="preserve">measurements indicated in the MDT configuration </w:t>
      </w:r>
      <w:r w:rsidR="00BF016B">
        <w:t>this will</w:t>
      </w:r>
      <w:r w:rsidR="00AC0734">
        <w:t xml:space="preserve"> possibly</w:t>
      </w:r>
      <w:r w:rsidR="00BF016B">
        <w:t xml:space="preserve"> lead to a v</w:t>
      </w:r>
      <w:r w:rsidR="00BF016B" w:rsidRPr="00D34EFC">
        <w:t>ery limited</w:t>
      </w:r>
      <w:r w:rsidR="00BF016B">
        <w:t xml:space="preserve"> set of measurement</w:t>
      </w:r>
      <w:r w:rsidR="00AC0734">
        <w:t>-</w:t>
      </w:r>
      <w:r w:rsidR="00BF016B">
        <w:t>providing UEs, which would subsequently be a source of bias in the data collection</w:t>
      </w:r>
      <w:r>
        <w:t xml:space="preserve"> and limit usefulness of the </w:t>
      </w:r>
      <w:r w:rsidR="003864DA">
        <w:t xml:space="preserve">continuous MDT </w:t>
      </w:r>
      <w:r>
        <w:t>feature</w:t>
      </w:r>
      <w:r w:rsidR="00BF016B">
        <w:t>.</w:t>
      </w:r>
      <w:r>
        <w:t xml:space="preserve"> </w:t>
      </w:r>
      <w:r w:rsidR="003864DA">
        <w:t>Therefore, it seems that in order to maintain a sufficient number of UEs providing measurements</w:t>
      </w:r>
      <w:r w:rsidR="00BE4A95">
        <w:t xml:space="preserve"> </w:t>
      </w:r>
      <w:r w:rsidR="005D6B81">
        <w:t>we do not need to mandate a</w:t>
      </w:r>
      <w:r w:rsidR="00BE4A95">
        <w:t xml:space="preserve"> UE to provide all measurements indicated in the Trace Activation.</w:t>
      </w:r>
    </w:p>
    <w:p w14:paraId="1D729FDC" w14:textId="6D75ADB6" w:rsidR="00AC0734" w:rsidRDefault="00151467" w:rsidP="00AE5075">
      <w:r>
        <w:t>Based on th</w:t>
      </w:r>
      <w:r w:rsidR="006539EC">
        <w:t>e above,</w:t>
      </w:r>
      <w:r>
        <w:t xml:space="preserve"> w</w:t>
      </w:r>
      <w:r w:rsidR="00493775">
        <w:t xml:space="preserve">e believe that for an accurate problem description towards SA5, </w:t>
      </w:r>
      <w:r>
        <w:t>the description in TR 38.743 may serve as a starting point</w:t>
      </w:r>
      <w:r w:rsidR="008F7477">
        <w:t xml:space="preserve"> on top of which </w:t>
      </w:r>
      <w:r w:rsidR="007102D2">
        <w:t xml:space="preserve">RAN3 </w:t>
      </w:r>
      <w:r w:rsidR="000D5C89">
        <w:t>may include additional clarification</w:t>
      </w:r>
      <w:r w:rsidR="00BA5F40">
        <w:t>s</w:t>
      </w:r>
      <w:r w:rsidR="000D5C89">
        <w:t xml:space="preserve"> </w:t>
      </w:r>
      <w:r w:rsidR="007D7954">
        <w:t xml:space="preserve">as discussed above and </w:t>
      </w:r>
      <w:r w:rsidR="00AC0734">
        <w:t xml:space="preserve"> </w:t>
      </w:r>
      <w:r w:rsidR="00681C39">
        <w:t>continuity</w:t>
      </w:r>
      <w:r w:rsidR="00AC0734">
        <w:t xml:space="preserve"> </w:t>
      </w:r>
      <w:r w:rsidR="005D6B81">
        <w:t>requirements.</w:t>
      </w:r>
    </w:p>
    <w:p w14:paraId="40CF30A7" w14:textId="0EC57B19" w:rsidR="00F00E3A" w:rsidRPr="00394C7A" w:rsidRDefault="00F00E3A" w:rsidP="00F00E3A">
      <w:pPr>
        <w:rPr>
          <w:b/>
        </w:rPr>
      </w:pPr>
      <w:r>
        <w:rPr>
          <w:b/>
          <w:bCs/>
        </w:rPr>
        <w:t>Proposal</w:t>
      </w:r>
      <w:r w:rsidR="008454F6">
        <w:rPr>
          <w:b/>
          <w:bCs/>
        </w:rPr>
        <w:t xml:space="preserve"> 1</w:t>
      </w:r>
      <w:r>
        <w:rPr>
          <w:b/>
          <w:bCs/>
        </w:rPr>
        <w:t xml:space="preserve">: Describe the problem of Continuous MDT, taking the use case description in TR 38.743 as a starting point. RAN3 to further discuss </w:t>
      </w:r>
      <w:r w:rsidR="00C65AC5">
        <w:rPr>
          <w:b/>
          <w:bCs/>
        </w:rPr>
        <w:t xml:space="preserve">whether UE is allowed not to </w:t>
      </w:r>
      <w:r w:rsidRPr="00EC3F91">
        <w:rPr>
          <w:b/>
        </w:rPr>
        <w:t>provide some of the measurements indicated in the Trace Reference</w:t>
      </w:r>
      <w:r w:rsidR="00906ED9">
        <w:rPr>
          <w:b/>
        </w:rPr>
        <w:t xml:space="preserve"> to</w:t>
      </w:r>
      <w:r w:rsidR="00C83F1C">
        <w:rPr>
          <w:b/>
        </w:rPr>
        <w:t xml:space="preserve"> </w:t>
      </w:r>
      <w:r w:rsidR="00EB24B0">
        <w:rPr>
          <w:b/>
        </w:rPr>
        <w:t xml:space="preserve">enable </w:t>
      </w:r>
      <w:r w:rsidR="004226D6">
        <w:rPr>
          <w:b/>
        </w:rPr>
        <w:t xml:space="preserve">a more </w:t>
      </w:r>
      <w:r w:rsidR="004028EE">
        <w:rPr>
          <w:b/>
        </w:rPr>
        <w:t>wide applicability of Continuous MDT feature</w:t>
      </w:r>
      <w:r>
        <w:rPr>
          <w:b/>
        </w:rPr>
        <w:t>.</w:t>
      </w:r>
      <w:r w:rsidR="002B0DC6">
        <w:rPr>
          <w:b/>
        </w:rPr>
        <w:t xml:space="preserve"> </w:t>
      </w:r>
    </w:p>
    <w:p w14:paraId="4F4AE19B" w14:textId="3F7BA735" w:rsidR="00B56587" w:rsidRDefault="00B56587" w:rsidP="0088308B">
      <w:r>
        <w:t>Next</w:t>
      </w:r>
      <w:r w:rsidR="0035737D">
        <w:t>,</w:t>
      </w:r>
      <w:r>
        <w:t xml:space="preserve"> we proceed to provide a number of requirements that the solution for Continuous Management-based MDT should satisfy.</w:t>
      </w:r>
    </w:p>
    <w:p w14:paraId="552D02F8" w14:textId="29BE589E" w:rsidR="00700A82" w:rsidRDefault="0015215B" w:rsidP="0015215B">
      <w:pPr>
        <w:pStyle w:val="Heading2"/>
      </w:pPr>
      <w:r>
        <w:t>2.1</w:t>
      </w:r>
      <w:r>
        <w:tab/>
      </w:r>
      <w:r w:rsidR="00700A82">
        <w:t>Requirements</w:t>
      </w:r>
    </w:p>
    <w:p w14:paraId="70004BF8" w14:textId="77777777" w:rsidR="0088308B" w:rsidRDefault="0088308B" w:rsidP="0088308B">
      <w:r>
        <w:t>In RAN3 #126, we reached an agreement that in Rel-19 the solution to Continuous MDT is applicable to legacy UEs and not only to Rel-19 UEs. This is an important requirement that would affect the space of Continuous MDT solutions and needs to be communicated to SA5.</w:t>
      </w:r>
    </w:p>
    <w:p w14:paraId="566F6A58" w14:textId="05D25C30" w:rsidR="0088308B" w:rsidRPr="00452669" w:rsidRDefault="0088308B" w:rsidP="0088308B">
      <w:pPr>
        <w:rPr>
          <w:b/>
          <w:bCs/>
        </w:rPr>
      </w:pPr>
      <w:r w:rsidRPr="00452669">
        <w:rPr>
          <w:b/>
          <w:bCs/>
        </w:rPr>
        <w:t xml:space="preserve">Requirement </w:t>
      </w:r>
      <w:r w:rsidR="008454F6">
        <w:rPr>
          <w:b/>
          <w:bCs/>
        </w:rPr>
        <w:t>1</w:t>
      </w:r>
      <w:r w:rsidRPr="00452669">
        <w:rPr>
          <w:b/>
          <w:bCs/>
        </w:rPr>
        <w:t xml:space="preserve">: It should be possible to </w:t>
      </w:r>
      <w:r w:rsidR="00E83425">
        <w:rPr>
          <w:b/>
          <w:bCs/>
        </w:rPr>
        <w:t>select</w:t>
      </w:r>
      <w:r w:rsidR="00E83425" w:rsidRPr="00452669">
        <w:rPr>
          <w:b/>
          <w:bCs/>
        </w:rPr>
        <w:t xml:space="preserve"> </w:t>
      </w:r>
      <w:r w:rsidRPr="00452669">
        <w:rPr>
          <w:b/>
          <w:bCs/>
        </w:rPr>
        <w:t>a legacy</w:t>
      </w:r>
      <w:r w:rsidR="00E83425">
        <w:rPr>
          <w:b/>
          <w:bCs/>
        </w:rPr>
        <w:t xml:space="preserve"> (Rel-16)</w:t>
      </w:r>
      <w:r w:rsidRPr="00452669">
        <w:rPr>
          <w:b/>
          <w:bCs/>
        </w:rPr>
        <w:t xml:space="preserve"> UE </w:t>
      </w:r>
      <w:r w:rsidR="00E83425">
        <w:rPr>
          <w:b/>
          <w:bCs/>
        </w:rPr>
        <w:t>for</w:t>
      </w:r>
      <w:r w:rsidR="00E83425" w:rsidRPr="00452669">
        <w:rPr>
          <w:b/>
          <w:bCs/>
        </w:rPr>
        <w:t xml:space="preserve"> </w:t>
      </w:r>
      <w:r w:rsidRPr="00452669">
        <w:rPr>
          <w:b/>
          <w:bCs/>
        </w:rPr>
        <w:t>continuous MDT</w:t>
      </w:r>
      <w:r w:rsidR="00E83425">
        <w:rPr>
          <w:b/>
          <w:bCs/>
        </w:rPr>
        <w:t xml:space="preserve"> session</w:t>
      </w:r>
      <w:r w:rsidRPr="00452669">
        <w:rPr>
          <w:b/>
          <w:bCs/>
        </w:rPr>
        <w:t>.</w:t>
      </w:r>
    </w:p>
    <w:p w14:paraId="37C1B239" w14:textId="3A94BC39" w:rsidR="00E6628C" w:rsidRDefault="00265892" w:rsidP="00265892">
      <w:pPr>
        <w:jc w:val="both"/>
      </w:pPr>
      <w:r>
        <w:t xml:space="preserve">Even though we agreed that Continuous MDT </w:t>
      </w:r>
      <w:r w:rsidR="00826BC6">
        <w:t xml:space="preserve">is configured to legacy UEs </w:t>
      </w:r>
      <w:r w:rsidR="00B67291">
        <w:t>meaning that the continuous MDT solutions do not introduce UE standardization impacts, we think that another</w:t>
      </w:r>
      <w:r>
        <w:t xml:space="preserve"> important requirement </w:t>
      </w:r>
      <w:r w:rsidR="00B67291">
        <w:t>is that</w:t>
      </w:r>
      <w:r w:rsidR="00E6628C">
        <w:t xml:space="preserve"> among different solutions providing Continuous MDT </w:t>
      </w:r>
      <w:r w:rsidR="008454F6">
        <w:t>preference should be given to</w:t>
      </w:r>
      <w:r w:rsidR="00E6628C">
        <w:t xml:space="preserve"> </w:t>
      </w:r>
      <w:r w:rsidR="008454F6">
        <w:t xml:space="preserve">solutions </w:t>
      </w:r>
      <w:r w:rsidR="00E6628C">
        <w:t>that have minimum impacts in</w:t>
      </w:r>
      <w:r w:rsidR="00E81E13">
        <w:t xml:space="preserve"> normal</w:t>
      </w:r>
      <w:r w:rsidR="00E6628C">
        <w:t xml:space="preserve"> UE operation</w:t>
      </w:r>
      <w:r w:rsidR="00E81E13">
        <w:t xml:space="preserve"> in terms </w:t>
      </w:r>
      <w:r w:rsidR="008D6051">
        <w:t xml:space="preserve">e.g., </w:t>
      </w:r>
      <w:r w:rsidR="00E81E13">
        <w:t xml:space="preserve">of </w:t>
      </w:r>
      <w:r w:rsidR="008D6051">
        <w:t>the amount of reporting or needed configuration</w:t>
      </w:r>
      <w:r w:rsidR="008454F6">
        <w:t>/reconfiguration</w:t>
      </w:r>
      <w:r w:rsidR="00E6628C">
        <w:t>.</w:t>
      </w:r>
      <w:r w:rsidR="00B67291">
        <w:t xml:space="preserve"> </w:t>
      </w:r>
    </w:p>
    <w:p w14:paraId="56F1D2FE" w14:textId="696D21A0" w:rsidR="00265892" w:rsidRPr="00E81E13" w:rsidRDefault="00E81E13" w:rsidP="00E81E13">
      <w:pPr>
        <w:jc w:val="both"/>
        <w:rPr>
          <w:b/>
          <w:bCs/>
        </w:rPr>
      </w:pPr>
      <w:r w:rsidRPr="00E81E13">
        <w:rPr>
          <w:b/>
          <w:bCs/>
        </w:rPr>
        <w:t xml:space="preserve">Requirement </w:t>
      </w:r>
      <w:r w:rsidR="008454F6">
        <w:rPr>
          <w:b/>
          <w:bCs/>
        </w:rPr>
        <w:t>2</w:t>
      </w:r>
      <w:r w:rsidRPr="00E81E13">
        <w:rPr>
          <w:b/>
          <w:bCs/>
        </w:rPr>
        <w:t xml:space="preserve">: </w:t>
      </w:r>
      <w:r w:rsidR="008D6051">
        <w:rPr>
          <w:b/>
          <w:bCs/>
        </w:rPr>
        <w:t xml:space="preserve">Among various possible </w:t>
      </w:r>
      <w:r w:rsidR="001D3DAE">
        <w:rPr>
          <w:b/>
          <w:bCs/>
        </w:rPr>
        <w:t xml:space="preserve">Continuous MDT solutions </w:t>
      </w:r>
      <w:r w:rsidR="001E51DA">
        <w:rPr>
          <w:b/>
          <w:bCs/>
        </w:rPr>
        <w:t xml:space="preserve">provide </w:t>
      </w:r>
      <w:r w:rsidR="001D3DAE">
        <w:rPr>
          <w:b/>
          <w:bCs/>
        </w:rPr>
        <w:t>p</w:t>
      </w:r>
      <w:r w:rsidRPr="00E81E13">
        <w:rPr>
          <w:b/>
          <w:bCs/>
        </w:rPr>
        <w:t>refer</w:t>
      </w:r>
      <w:r w:rsidR="001E51DA">
        <w:rPr>
          <w:b/>
          <w:bCs/>
        </w:rPr>
        <w:t>ence to solutions</w:t>
      </w:r>
      <w:r w:rsidRPr="00E81E13">
        <w:rPr>
          <w:b/>
          <w:bCs/>
        </w:rPr>
        <w:t xml:space="preserve"> that minimally impact normal UE operation.</w:t>
      </w:r>
    </w:p>
    <w:p w14:paraId="7CFDB78B" w14:textId="1D3A0C2D" w:rsidR="00324132" w:rsidRDefault="00324132" w:rsidP="00324132">
      <w:r>
        <w:t>Also, in RAN3 #125bis we agreed that according to RAN3 Continuous Management-based MDT operation is decided by OAM and is configured by OAM to the NG-RAN:</w:t>
      </w:r>
    </w:p>
    <w:p w14:paraId="2C7751F3" w14:textId="77777777" w:rsidR="00324132" w:rsidRDefault="00324132" w:rsidP="00324132">
      <w:r w:rsidRPr="008F0BD3">
        <w:rPr>
          <w:rFonts w:ascii="Calibri" w:eastAsia="DengXian" w:hAnsi="Calibri" w:cs="Calibri"/>
          <w:b/>
          <w:bCs/>
          <w:color w:val="008000"/>
          <w:sz w:val="18"/>
        </w:rPr>
        <w:t>RAN3 assumes that the OAM configures Management Based MDT for Continuous MDT towards the NG-RAN.</w:t>
      </w:r>
    </w:p>
    <w:p w14:paraId="06B476D1" w14:textId="382ECB6C" w:rsidR="0088308B" w:rsidRDefault="0088308B" w:rsidP="0088308B">
      <w:r>
        <w:t>How this is indicated is not agreed, though different solutions have been proposed in the previous meeting, specifically to:</w:t>
      </w:r>
    </w:p>
    <w:p w14:paraId="543EF11D" w14:textId="77777777" w:rsidR="0088308B" w:rsidRDefault="0088308B" w:rsidP="0088308B">
      <w:pPr>
        <w:pStyle w:val="ListParagraph"/>
        <w:numPr>
          <w:ilvl w:val="0"/>
          <w:numId w:val="44"/>
        </w:numPr>
        <w:rPr>
          <w:sz w:val="20"/>
          <w:szCs w:val="20"/>
          <w:lang w:val="en-GB"/>
        </w:rPr>
      </w:pPr>
      <w:r>
        <w:rPr>
          <w:sz w:val="20"/>
          <w:szCs w:val="20"/>
          <w:lang w:val="en-GB"/>
        </w:rPr>
        <w:t>R</w:t>
      </w:r>
      <w:r w:rsidRPr="0084044A">
        <w:rPr>
          <w:sz w:val="20"/>
          <w:szCs w:val="20"/>
          <w:lang w:val="en-GB"/>
        </w:rPr>
        <w:t xml:space="preserve">eserve a range of Trace References to indicate Continuous MDT. </w:t>
      </w:r>
    </w:p>
    <w:p w14:paraId="0DB4C06D" w14:textId="77777777" w:rsidR="0088308B" w:rsidRPr="0084044A" w:rsidRDefault="0088308B" w:rsidP="0088308B">
      <w:pPr>
        <w:pStyle w:val="ListParagraph"/>
        <w:numPr>
          <w:ilvl w:val="0"/>
          <w:numId w:val="44"/>
        </w:numPr>
        <w:rPr>
          <w:sz w:val="20"/>
          <w:szCs w:val="20"/>
          <w:lang w:val="en-GB"/>
        </w:rPr>
      </w:pPr>
      <w:r>
        <w:rPr>
          <w:sz w:val="20"/>
          <w:szCs w:val="20"/>
          <w:lang w:val="en-GB"/>
        </w:rPr>
        <w:t>Introduce a new Job Type through a flag e.g., “Immediate MDT and Logged MDT”.</w:t>
      </w:r>
    </w:p>
    <w:p w14:paraId="7BAE0248" w14:textId="77777777" w:rsidR="00966F91" w:rsidRDefault="00966F91" w:rsidP="0088308B"/>
    <w:p w14:paraId="3A8279B8" w14:textId="265E73AA" w:rsidR="0088308B" w:rsidRDefault="0088308B" w:rsidP="002B493B">
      <w:r>
        <w:t>Introducing a new Job Type for “Logged and Immediate MDT” requires SA5 changes to introduce a new Job Type. Furthermore, according to TS 32.422 Job Type clause 5.9a, e.g., to support anonymization is described as follows:</w:t>
      </w:r>
    </w:p>
    <w:p w14:paraId="3A845B51" w14:textId="77777777" w:rsidR="0088308B" w:rsidRDefault="0088308B" w:rsidP="0088308B">
      <w:pPr>
        <w:pStyle w:val="00BodyText"/>
        <w:spacing w:after="0"/>
        <w:rPr>
          <w:rFonts w:ascii="Times New Roman" w:hAnsi="Times New Roman"/>
          <w:sz w:val="20"/>
          <w:lang w:val="en-GB"/>
        </w:rPr>
      </w:pPr>
      <w:r>
        <w:rPr>
          <w:rFonts w:ascii="Times New Roman" w:hAnsi="Times New Roman"/>
          <w:sz w:val="20"/>
          <w:lang w:val="en-GB"/>
        </w:rPr>
        <w:t>***************************************************</w:t>
      </w:r>
    </w:p>
    <w:p w14:paraId="02AFF33E" w14:textId="77777777" w:rsidR="0088308B" w:rsidRDefault="0088308B" w:rsidP="0088308B">
      <w:pPr>
        <w:pStyle w:val="Heading2"/>
      </w:pPr>
      <w:r>
        <w:lastRenderedPageBreak/>
        <w:t>5.9a</w:t>
      </w:r>
      <w:r>
        <w:tab/>
        <w:t>Job Type (M)</w:t>
      </w:r>
    </w:p>
    <w:p w14:paraId="0801CE4D" w14:textId="5A885461" w:rsidR="00D448DC" w:rsidRDefault="00D448DC" w:rsidP="0088308B">
      <w:r w:rsidRPr="00D448DC">
        <w:t xml:space="preserve">The Job Type is a mandatory parameter. It defines if a single trace job, </w:t>
      </w:r>
      <w:bookmarkStart w:id="1" w:name="_Hlk178887065"/>
      <w:r w:rsidRPr="00D448DC">
        <w:t xml:space="preserve">a single MDT job, </w:t>
      </w:r>
      <w:bookmarkEnd w:id="1"/>
      <w:r w:rsidRPr="00D448DC">
        <w:t>a combined MDT and trace job,  a single RLF report collection job, a single RCEF report collection job</w:t>
      </w:r>
      <w:bookmarkStart w:id="2" w:name="_Hlk178890210"/>
      <w:r w:rsidRPr="00D448DC">
        <w:t xml:space="preserve">, a single 5GC UE level measurements job, a combined trace and 5GC UE level measurements job, a combined MDT and 5GC UE level measurements job, a combined trace, MDT and 5GC UE level measurements job or a single RRC report collection job </w:t>
      </w:r>
      <w:bookmarkEnd w:id="2"/>
      <w:r w:rsidRPr="00D448DC">
        <w:t xml:space="preserve">is activated. </w:t>
      </w:r>
      <w:r w:rsidRPr="008B63A4">
        <w:rPr>
          <w:highlight w:val="yellow"/>
        </w:rPr>
        <w:t>This parameter also defines the MDT mode</w:t>
      </w:r>
      <w:r w:rsidRPr="00D448DC">
        <w:t>.</w:t>
      </w:r>
    </w:p>
    <w:p w14:paraId="05FA3ACA" w14:textId="619548EF" w:rsidR="0088308B" w:rsidRDefault="00E83425" w:rsidP="0088308B">
      <w:r>
        <w:t>[…]</w:t>
      </w:r>
    </w:p>
    <w:p w14:paraId="0F172945" w14:textId="77777777" w:rsidR="0088308B" w:rsidRDefault="0088308B" w:rsidP="0088308B">
      <w:pPr>
        <w:pStyle w:val="00BodyText"/>
        <w:spacing w:after="0"/>
        <w:rPr>
          <w:rFonts w:ascii="Times New Roman" w:hAnsi="Times New Roman"/>
          <w:sz w:val="20"/>
          <w:lang w:val="en-GB"/>
        </w:rPr>
      </w:pPr>
      <w:r>
        <w:rPr>
          <w:rFonts w:ascii="Times New Roman" w:hAnsi="Times New Roman"/>
          <w:sz w:val="20"/>
          <w:lang w:val="en-GB"/>
        </w:rPr>
        <w:t>***************************************************</w:t>
      </w:r>
    </w:p>
    <w:p w14:paraId="0696F1A5" w14:textId="77777777" w:rsidR="0088308B" w:rsidRDefault="0088308B" w:rsidP="0088308B">
      <w:pPr>
        <w:pStyle w:val="00BodyText"/>
        <w:spacing w:after="0"/>
        <w:rPr>
          <w:rFonts w:ascii="Times New Roman" w:hAnsi="Times New Roman"/>
          <w:sz w:val="20"/>
          <w:lang w:val="en-GB"/>
        </w:rPr>
      </w:pPr>
    </w:p>
    <w:p w14:paraId="67C0F58B" w14:textId="77777777" w:rsidR="0088308B" w:rsidRDefault="0088308B" w:rsidP="0088308B">
      <w:pPr>
        <w:pStyle w:val="00BodyText"/>
        <w:spacing w:after="0"/>
        <w:rPr>
          <w:rFonts w:ascii="Times New Roman" w:hAnsi="Times New Roman"/>
          <w:sz w:val="20"/>
          <w:lang w:val="en-GB"/>
        </w:rPr>
      </w:pPr>
      <w:r>
        <w:rPr>
          <w:rFonts w:ascii="Times New Roman" w:hAnsi="Times New Roman"/>
          <w:sz w:val="20"/>
          <w:lang w:val="en-GB"/>
        </w:rPr>
        <w:t xml:space="preserve">According to the above observation creating a new Job Type combining Logged MDT and Immediate MDT goes against the current use of Job Type where it defines the MDT mode. So, it is our understanding that Job Type can characterize a single MDT mode only. </w:t>
      </w:r>
    </w:p>
    <w:p w14:paraId="7098D4F2" w14:textId="77777777" w:rsidR="0088308B" w:rsidRDefault="0088308B" w:rsidP="0088308B">
      <w:pPr>
        <w:pStyle w:val="00BodyText"/>
        <w:spacing w:after="0"/>
        <w:rPr>
          <w:rFonts w:ascii="Times New Roman" w:hAnsi="Times New Roman"/>
          <w:sz w:val="20"/>
          <w:lang w:val="en-GB"/>
        </w:rPr>
      </w:pPr>
    </w:p>
    <w:p w14:paraId="322E46FE" w14:textId="1088120F" w:rsidR="0088308B" w:rsidRPr="00A120A4" w:rsidRDefault="0088308B" w:rsidP="0088308B">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Pr>
          <w:rFonts w:ascii="Times New Roman" w:hAnsi="Times New Roman"/>
          <w:b/>
          <w:bCs/>
          <w:sz w:val="20"/>
          <w:lang w:val="en-GB"/>
        </w:rPr>
        <w:t xml:space="preserve"> </w:t>
      </w:r>
      <w:r w:rsidR="002B493B">
        <w:rPr>
          <w:rFonts w:ascii="Times New Roman" w:hAnsi="Times New Roman"/>
          <w:b/>
          <w:bCs/>
          <w:sz w:val="20"/>
          <w:lang w:val="en-GB"/>
        </w:rPr>
        <w:t>1</w:t>
      </w:r>
      <w:r w:rsidRPr="00A120A4">
        <w:rPr>
          <w:rFonts w:ascii="Times New Roman" w:hAnsi="Times New Roman"/>
          <w:b/>
          <w:bCs/>
          <w:sz w:val="20"/>
          <w:lang w:val="en-GB"/>
        </w:rPr>
        <w:t>: Job Type can characterize a single MDT mode</w:t>
      </w:r>
      <w:r>
        <w:rPr>
          <w:rFonts w:ascii="Times New Roman" w:hAnsi="Times New Roman"/>
          <w:b/>
          <w:sz w:val="20"/>
          <w:lang w:val="en-GB"/>
        </w:rPr>
        <w:t xml:space="preserve"> only</w:t>
      </w:r>
      <w:r w:rsidRPr="00A120A4">
        <w:rPr>
          <w:rFonts w:ascii="Times New Roman" w:hAnsi="Times New Roman"/>
          <w:b/>
          <w:bCs/>
          <w:sz w:val="20"/>
          <w:lang w:val="en-GB"/>
        </w:rPr>
        <w:t xml:space="preserve">, i.e., </w:t>
      </w:r>
      <w:r>
        <w:rPr>
          <w:rFonts w:ascii="Times New Roman" w:hAnsi="Times New Roman"/>
          <w:b/>
          <w:bCs/>
          <w:sz w:val="20"/>
          <w:lang w:val="en-GB"/>
        </w:rPr>
        <w:t>either L</w:t>
      </w:r>
      <w:r w:rsidRPr="00A120A4">
        <w:rPr>
          <w:rFonts w:ascii="Times New Roman" w:hAnsi="Times New Roman"/>
          <w:b/>
          <w:bCs/>
          <w:sz w:val="20"/>
          <w:lang w:val="en-GB"/>
        </w:rPr>
        <w:t xml:space="preserve">ogged </w:t>
      </w:r>
      <w:r>
        <w:rPr>
          <w:rFonts w:ascii="Times New Roman" w:hAnsi="Times New Roman"/>
          <w:b/>
          <w:bCs/>
          <w:sz w:val="20"/>
          <w:lang w:val="en-GB"/>
        </w:rPr>
        <w:t xml:space="preserve">MDT </w:t>
      </w:r>
      <w:r w:rsidRPr="00A120A4">
        <w:rPr>
          <w:rFonts w:ascii="Times New Roman" w:hAnsi="Times New Roman"/>
          <w:b/>
          <w:bCs/>
          <w:sz w:val="20"/>
          <w:lang w:val="en-GB"/>
        </w:rPr>
        <w:t xml:space="preserve">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34665A83" w14:textId="77777777" w:rsidR="0088308B" w:rsidRDefault="0088308B" w:rsidP="0088308B"/>
    <w:p w14:paraId="55AB1E11" w14:textId="77777777" w:rsidR="0088308B" w:rsidRDefault="0088308B" w:rsidP="0088308B">
      <w:r>
        <w:t>Hence, we think that the alternative to indicate Continuous MDT through a r</w:t>
      </w:r>
      <w:r w:rsidRPr="0084044A">
        <w:t>eserve</w:t>
      </w:r>
      <w:r>
        <w:t>d</w:t>
      </w:r>
      <w:r w:rsidRPr="0084044A">
        <w:t xml:space="preserve"> range of Trace References </w:t>
      </w:r>
      <w:r>
        <w:t xml:space="preserve">is simpler and doesn’t require standardization changes. </w:t>
      </w:r>
    </w:p>
    <w:p w14:paraId="20AD6126" w14:textId="50308371" w:rsidR="0088308B" w:rsidRPr="00C6160D" w:rsidRDefault="0088308B" w:rsidP="0088308B">
      <w:pPr>
        <w:rPr>
          <w:b/>
          <w:bCs/>
        </w:rPr>
      </w:pPr>
      <w:r w:rsidRPr="00C6160D">
        <w:rPr>
          <w:b/>
          <w:bCs/>
        </w:rPr>
        <w:t>Proposal</w:t>
      </w:r>
      <w:r w:rsidR="006C044B">
        <w:rPr>
          <w:b/>
          <w:bCs/>
        </w:rPr>
        <w:t xml:space="preserve"> 2</w:t>
      </w:r>
      <w:r w:rsidRPr="00C6160D">
        <w:rPr>
          <w:b/>
          <w:bCs/>
        </w:rPr>
        <w:t xml:space="preserve">: </w:t>
      </w:r>
      <w:r w:rsidR="0035737D">
        <w:rPr>
          <w:b/>
          <w:bCs/>
        </w:rPr>
        <w:t xml:space="preserve">Ask </w:t>
      </w:r>
      <w:r w:rsidRPr="00C6160D">
        <w:rPr>
          <w:b/>
          <w:bCs/>
        </w:rPr>
        <w:t>SA5 feasibility of OAM indicating Continuous Management-based MDT to RAN through a reserved range of Trace References.</w:t>
      </w:r>
    </w:p>
    <w:p w14:paraId="3674A2A8" w14:textId="77777777" w:rsidR="0088308B" w:rsidRPr="00C452EE" w:rsidRDefault="0088308B" w:rsidP="0088308B">
      <w:r>
        <w:t xml:space="preserve">In legacy management-based MDT, OAM may configure different management-based MDT configurations in an area of gNBs. Thus, a gNB may receive different management-based immediate MDT and logged MDT configurations. Similarly, in continuous MDT in an </w:t>
      </w:r>
      <w:r w:rsidRPr="00C452EE">
        <w:t>area comprising multiple gNBs, there can exist multiple different management-based Continuous MDT configurations similarly to management-based MDT (i.e. multiple management-based immediate MDT configurations and/or multiple management-based logged MDT configurations).</w:t>
      </w:r>
    </w:p>
    <w:p w14:paraId="3390D52F" w14:textId="1736EE9E" w:rsidR="0088308B" w:rsidRDefault="0088308B" w:rsidP="0088308B">
      <w:pPr>
        <w:rPr>
          <w:b/>
          <w:bCs/>
        </w:rPr>
      </w:pPr>
      <w:r>
        <w:rPr>
          <w:b/>
          <w:bCs/>
        </w:rPr>
        <w:t xml:space="preserve">Requirement </w:t>
      </w:r>
      <w:r w:rsidR="002B493B">
        <w:rPr>
          <w:b/>
          <w:bCs/>
        </w:rPr>
        <w:t>3</w:t>
      </w:r>
      <w:r>
        <w:rPr>
          <w:b/>
          <w:bCs/>
        </w:rPr>
        <w:t xml:space="preserve">: </w:t>
      </w:r>
      <w:r w:rsidRPr="004A180A">
        <w:rPr>
          <w:b/>
          <w:bCs/>
        </w:rPr>
        <w:t>In an area comprising multiple gNBs, there can exist multiple different management-based immediate MDT configurations and/or multiple management-based logged MDT configurations corresponding to Continuous MDT.</w:t>
      </w:r>
    </w:p>
    <w:p w14:paraId="69A6C2D9" w14:textId="6F46A33A" w:rsidR="008D753B" w:rsidRDefault="00B01913" w:rsidP="00B854FB">
      <w:r w:rsidRPr="00B01913">
        <w:t>A</w:t>
      </w:r>
      <w:r>
        <w:t xml:space="preserve"> gNB that </w:t>
      </w:r>
      <w:r w:rsidR="00E83425">
        <w:t xml:space="preserve">serves </w:t>
      </w:r>
      <w:r>
        <w:t>a</w:t>
      </w:r>
      <w:r w:rsidR="00710BE8">
        <w:t>t a point in time a</w:t>
      </w:r>
      <w:r>
        <w:t xml:space="preserve"> UE </w:t>
      </w:r>
      <w:r w:rsidR="00E83425">
        <w:t xml:space="preserve">that has </w:t>
      </w:r>
      <w:r w:rsidR="00651DC8">
        <w:t>an active</w:t>
      </w:r>
      <w:r>
        <w:t xml:space="preserve"> Continuous MDT</w:t>
      </w:r>
      <w:r w:rsidR="008D753B">
        <w:t xml:space="preserve"> </w:t>
      </w:r>
      <w:r w:rsidR="00651DC8">
        <w:t>session</w:t>
      </w:r>
      <w:r>
        <w:t xml:space="preserve"> should be able to provide the UE with the same configuration that</w:t>
      </w:r>
      <w:r w:rsidR="008D753B">
        <w:t xml:space="preserve"> UE was previously configured</w:t>
      </w:r>
      <w:r w:rsidR="00710BE8">
        <w:t xml:space="preserve"> with</w:t>
      </w:r>
      <w:r w:rsidR="00614EFC">
        <w:t xml:space="preserve">. This means that for a UE that transitioned back to RRC Connected state from RRC Idle state, the gNB to </w:t>
      </w:r>
      <w:r w:rsidR="008D753B" w:rsidRPr="00614EFC">
        <w:t xml:space="preserve">which </w:t>
      </w:r>
      <w:r w:rsidR="00614EFC">
        <w:t>UE</w:t>
      </w:r>
      <w:r w:rsidR="008D753B" w:rsidRPr="00614EFC">
        <w:t xml:space="preserve"> connects needs to apply the same configuration that was chosen by the previous gNB.</w:t>
      </w:r>
      <w:r w:rsidR="00B854FB">
        <w:t xml:space="preserve"> For a UE that is handed over from a source to </w:t>
      </w:r>
      <w:r w:rsidR="008D753B">
        <w:t>a target node</w:t>
      </w:r>
      <w:r w:rsidR="00B854FB">
        <w:t xml:space="preserve"> this means that the</w:t>
      </w:r>
      <w:r w:rsidR="008D753B">
        <w:t xml:space="preserve"> target </w:t>
      </w:r>
      <w:r w:rsidR="00B854FB">
        <w:t xml:space="preserve">node </w:t>
      </w:r>
      <w:r w:rsidR="008D753B">
        <w:t>needs to apply the same configuration</w:t>
      </w:r>
      <w:r w:rsidR="00B854FB">
        <w:t xml:space="preserve"> </w:t>
      </w:r>
      <w:r w:rsidR="00E33D60">
        <w:t>that the source node had configured the UE</w:t>
      </w:r>
      <w:r w:rsidR="00651DC8">
        <w:t xml:space="preserve"> with</w:t>
      </w:r>
      <w:r w:rsidR="00E33D60">
        <w:t>.</w:t>
      </w:r>
      <w:r w:rsidR="008D753B">
        <w:t xml:space="preserve"> </w:t>
      </w:r>
    </w:p>
    <w:p w14:paraId="0ACF31C5" w14:textId="5AC786C7" w:rsidR="00B854FB" w:rsidRPr="00E41CC5" w:rsidRDefault="00E41CC5" w:rsidP="00B854FB">
      <w:pPr>
        <w:rPr>
          <w:b/>
          <w:bCs/>
        </w:rPr>
      </w:pPr>
      <w:r w:rsidRPr="00E41CC5">
        <w:rPr>
          <w:b/>
          <w:bCs/>
        </w:rPr>
        <w:t xml:space="preserve">Requirement </w:t>
      </w:r>
      <w:r w:rsidR="002B493B">
        <w:rPr>
          <w:b/>
          <w:bCs/>
        </w:rPr>
        <w:t>4</w:t>
      </w:r>
      <w:r w:rsidRPr="00E41CC5">
        <w:rPr>
          <w:b/>
          <w:bCs/>
        </w:rPr>
        <w:t xml:space="preserve">: </w:t>
      </w:r>
      <w:r>
        <w:rPr>
          <w:b/>
          <w:bCs/>
        </w:rPr>
        <w:t xml:space="preserve">A </w:t>
      </w:r>
      <w:r w:rsidRPr="00E41CC5">
        <w:rPr>
          <w:b/>
          <w:bCs/>
        </w:rPr>
        <w:t>gNB needs to</w:t>
      </w:r>
      <w:r w:rsidR="00402ABA">
        <w:rPr>
          <w:b/>
          <w:bCs/>
        </w:rPr>
        <w:t xml:space="preserve"> be able to apply </w:t>
      </w:r>
      <w:r w:rsidR="005D673A">
        <w:rPr>
          <w:b/>
          <w:bCs/>
        </w:rPr>
        <w:t xml:space="preserve">the same MDT Configuration </w:t>
      </w:r>
      <w:r w:rsidRPr="00E41CC5">
        <w:rPr>
          <w:b/>
          <w:bCs/>
        </w:rPr>
        <w:t xml:space="preserve"> </w:t>
      </w:r>
      <w:r w:rsidR="005D0389">
        <w:rPr>
          <w:b/>
          <w:bCs/>
        </w:rPr>
        <w:t xml:space="preserve">that was previously configured to a </w:t>
      </w:r>
      <w:r w:rsidR="00596F5C">
        <w:rPr>
          <w:b/>
          <w:bCs/>
        </w:rPr>
        <w:t xml:space="preserve">given </w:t>
      </w:r>
      <w:r w:rsidR="005D0389">
        <w:rPr>
          <w:b/>
          <w:bCs/>
        </w:rPr>
        <w:t xml:space="preserve">UE </w:t>
      </w:r>
      <w:r w:rsidR="00596F5C">
        <w:rPr>
          <w:b/>
          <w:bCs/>
        </w:rPr>
        <w:t xml:space="preserve">that was </w:t>
      </w:r>
      <w:r w:rsidR="00B35CAE">
        <w:rPr>
          <w:b/>
          <w:bCs/>
        </w:rPr>
        <w:t xml:space="preserve">selected </w:t>
      </w:r>
      <w:r w:rsidR="005D0389">
        <w:rPr>
          <w:b/>
          <w:bCs/>
        </w:rPr>
        <w:t xml:space="preserve">for </w:t>
      </w:r>
      <w:r w:rsidRPr="00E41CC5">
        <w:rPr>
          <w:b/>
          <w:bCs/>
        </w:rPr>
        <w:t>Continuous MDT</w:t>
      </w:r>
      <w:r>
        <w:rPr>
          <w:b/>
          <w:bCs/>
        </w:rPr>
        <w:t>.</w:t>
      </w:r>
    </w:p>
    <w:p w14:paraId="6ED29F9E" w14:textId="7B10CF28" w:rsidR="0066183E" w:rsidRDefault="004129E0" w:rsidP="0088308B">
      <w:r>
        <w:t xml:space="preserve">Another aspect </w:t>
      </w:r>
      <w:r w:rsidR="005D38ED">
        <w:t>pertains to</w:t>
      </w:r>
      <w:r>
        <w:t xml:space="preserve"> </w:t>
      </w:r>
      <w:r w:rsidR="002B548D">
        <w:t>trace correlation</w:t>
      </w:r>
      <w:r w:rsidR="005D38ED">
        <w:t xml:space="preserve"> for Continuous MDT</w:t>
      </w:r>
      <w:r w:rsidR="00B21A21">
        <w:t xml:space="preserve"> since the current mechanisms do not allow </w:t>
      </w:r>
      <w:r w:rsidR="001F64C8">
        <w:t xml:space="preserve">correlation of immediate and logged MDT records </w:t>
      </w:r>
      <w:r w:rsidR="002647EE">
        <w:t>from the same UE</w:t>
      </w:r>
      <w:r w:rsidR="00841F33">
        <w:t xml:space="preserve"> at the TCE, collected across RRC states and across different gNBs</w:t>
      </w:r>
      <w:r w:rsidR="002B548D">
        <w:t xml:space="preserve">. </w:t>
      </w:r>
      <w:r w:rsidR="008D1B46">
        <w:t xml:space="preserve">For Continuous MDT such correlation must be enabled. </w:t>
      </w:r>
    </w:p>
    <w:p w14:paraId="26821E3C" w14:textId="5F3658E9" w:rsidR="0099290F" w:rsidRDefault="0066183E" w:rsidP="0088308B">
      <w:r>
        <w:t xml:space="preserve">There are two ways that such </w:t>
      </w:r>
      <w:r w:rsidR="00D96FCA">
        <w:t>correlation</w:t>
      </w:r>
      <w:r>
        <w:t xml:space="preserve"> identifier may be introduced. One </w:t>
      </w:r>
      <w:r w:rsidR="001C13C4">
        <w:t>alternative</w:t>
      </w:r>
      <w:r>
        <w:t>, corresponds to one or more identifiers provided from the RAN to the TCE</w:t>
      </w:r>
      <w:r w:rsidR="00D96FCA">
        <w:t>.</w:t>
      </w:r>
      <w:r>
        <w:t xml:space="preserve"> </w:t>
      </w:r>
      <w:r w:rsidR="00720983">
        <w:t>However</w:t>
      </w:r>
      <w:r w:rsidR="008D1B46">
        <w:t>,</w:t>
      </w:r>
      <w:r w:rsidR="00F950A3">
        <w:t xml:space="preserve"> there is no </w:t>
      </w:r>
      <w:r w:rsidR="00720983">
        <w:t xml:space="preserve">permanent </w:t>
      </w:r>
      <w:r w:rsidR="00F950A3">
        <w:t>UE identifier</w:t>
      </w:r>
      <w:r w:rsidR="00720983">
        <w:t xml:space="preserve"> in the RAN</w:t>
      </w:r>
      <w:r w:rsidR="00F950A3">
        <w:t xml:space="preserve">. </w:t>
      </w:r>
      <w:r w:rsidR="00CE17C8">
        <w:t xml:space="preserve">We </w:t>
      </w:r>
      <w:r w:rsidR="005D679E">
        <w:t>believe</w:t>
      </w:r>
      <w:r w:rsidR="00DF0429">
        <w:t xml:space="preserve"> this principle</w:t>
      </w:r>
      <w:r w:rsidR="0099290F">
        <w:t xml:space="preserve"> </w:t>
      </w:r>
      <w:r w:rsidR="00CE17C8">
        <w:t xml:space="preserve">should not change </w:t>
      </w:r>
      <w:r w:rsidR="0099290F">
        <w:t>for the purpose of Trace Record correlation.</w:t>
      </w:r>
    </w:p>
    <w:p w14:paraId="3768E8AB" w14:textId="37EB3F5A" w:rsidR="00355295" w:rsidRPr="00355295" w:rsidRDefault="0099290F" w:rsidP="0088308B">
      <w:pPr>
        <w:rPr>
          <w:b/>
          <w:bCs/>
        </w:rPr>
      </w:pPr>
      <w:r w:rsidRPr="00355295">
        <w:rPr>
          <w:b/>
          <w:bCs/>
        </w:rPr>
        <w:t xml:space="preserve">Requirement </w:t>
      </w:r>
      <w:r w:rsidR="002B493B">
        <w:rPr>
          <w:b/>
          <w:bCs/>
        </w:rPr>
        <w:t>5</w:t>
      </w:r>
      <w:r w:rsidRPr="00355295">
        <w:rPr>
          <w:b/>
          <w:bCs/>
        </w:rPr>
        <w:t xml:space="preserve">: </w:t>
      </w:r>
      <w:r w:rsidR="008748F8">
        <w:rPr>
          <w:b/>
          <w:bCs/>
        </w:rPr>
        <w:t xml:space="preserve">RAN3 shall not </w:t>
      </w:r>
      <w:r w:rsidR="00355295" w:rsidRPr="00355295">
        <w:rPr>
          <w:b/>
          <w:bCs/>
        </w:rPr>
        <w:t>introduce a permanent UE Identifier</w:t>
      </w:r>
      <w:r w:rsidR="00713D24">
        <w:rPr>
          <w:b/>
          <w:bCs/>
        </w:rPr>
        <w:t xml:space="preserve"> </w:t>
      </w:r>
      <w:r w:rsidR="0064166D">
        <w:rPr>
          <w:b/>
          <w:bCs/>
        </w:rPr>
        <w:t xml:space="preserve">in the RAN </w:t>
      </w:r>
      <w:r w:rsidR="00713D24">
        <w:rPr>
          <w:b/>
          <w:bCs/>
        </w:rPr>
        <w:t>for the purpose of Trace Record Correlation</w:t>
      </w:r>
      <w:r w:rsidR="00355295" w:rsidRPr="00355295">
        <w:rPr>
          <w:b/>
          <w:bCs/>
        </w:rPr>
        <w:t>.</w:t>
      </w:r>
    </w:p>
    <w:p w14:paraId="73E2677F" w14:textId="77777777" w:rsidR="00834B44" w:rsidRDefault="00D96FCA" w:rsidP="0088308B">
      <w:r>
        <w:t xml:space="preserve">An alternative </w:t>
      </w:r>
      <w:r w:rsidR="00925CC2">
        <w:t xml:space="preserve">approach </w:t>
      </w:r>
      <w:r>
        <w:t>is to introduce an identifier from the AMF to the TCE</w:t>
      </w:r>
      <w:r w:rsidR="006773DF">
        <w:t xml:space="preserve">, </w:t>
      </w:r>
      <w:r w:rsidR="00161AAB">
        <w:t xml:space="preserve">that could be sent similarly to the </w:t>
      </w:r>
      <w:r w:rsidR="006773DF">
        <w:t>existing IMEI-TAC identifier.</w:t>
      </w:r>
      <w:r w:rsidR="002B7A8C">
        <w:t xml:space="preserve"> </w:t>
      </w:r>
    </w:p>
    <w:p w14:paraId="2EE2B6AD" w14:textId="0E05778F" w:rsidR="00B97936" w:rsidRDefault="00DD6915" w:rsidP="0088308B">
      <w:r>
        <w:t xml:space="preserve">Logged MDT </w:t>
      </w:r>
      <w:r w:rsidR="002D4749">
        <w:t xml:space="preserve">does not continue in the UE for more than the logging </w:t>
      </w:r>
      <w:r w:rsidR="008E1786">
        <w:t xml:space="preserve">and retrieval </w:t>
      </w:r>
      <w:r w:rsidR="002D4749">
        <w:t xml:space="preserve">duration which is 48 hours. After this, a UE should stop an ongoing trace session for logged MDT. Therefore, logged MDT and immediate MDT records do not need to be correlated </w:t>
      </w:r>
      <w:r w:rsidR="009E08D3">
        <w:t xml:space="preserve">over </w:t>
      </w:r>
      <w:r w:rsidR="002D4749">
        <w:t>a longer period of time</w:t>
      </w:r>
      <w:r w:rsidR="00B9254C">
        <w:t xml:space="preserve"> than 48 hours</w:t>
      </w:r>
      <w:r w:rsidR="002D4749">
        <w:t>.</w:t>
      </w:r>
    </w:p>
    <w:p w14:paraId="44CCB4FD" w14:textId="248AE44C" w:rsidR="00834B44" w:rsidRDefault="00834B44" w:rsidP="0088308B">
      <w:pPr>
        <w:rPr>
          <w:b/>
          <w:bCs/>
        </w:rPr>
      </w:pPr>
      <w:r w:rsidRPr="00834B44">
        <w:rPr>
          <w:b/>
          <w:bCs/>
        </w:rPr>
        <w:t xml:space="preserve">Requirement </w:t>
      </w:r>
      <w:r w:rsidR="002B493B">
        <w:rPr>
          <w:b/>
          <w:bCs/>
        </w:rPr>
        <w:t>6</w:t>
      </w:r>
      <w:r w:rsidRPr="00834B44">
        <w:rPr>
          <w:b/>
          <w:bCs/>
        </w:rPr>
        <w:t>: The identifier</w:t>
      </w:r>
      <w:r w:rsidR="00263B2A">
        <w:rPr>
          <w:b/>
          <w:bCs/>
        </w:rPr>
        <w:t xml:space="preserve"> that may be provided by the RAN or by the Core Network</w:t>
      </w:r>
      <w:r w:rsidRPr="00834B44">
        <w:rPr>
          <w:b/>
          <w:bCs/>
        </w:rPr>
        <w:t xml:space="preserve"> </w:t>
      </w:r>
      <w:r w:rsidR="00A205A9">
        <w:rPr>
          <w:b/>
          <w:bCs/>
        </w:rPr>
        <w:t>needs to identify a session during</w:t>
      </w:r>
      <w:r w:rsidRPr="00834B44">
        <w:rPr>
          <w:b/>
          <w:bCs/>
        </w:rPr>
        <w:t xml:space="preserve"> the logging </w:t>
      </w:r>
      <w:r w:rsidR="008E1786">
        <w:rPr>
          <w:b/>
          <w:bCs/>
        </w:rPr>
        <w:t xml:space="preserve">and retrieval </w:t>
      </w:r>
      <w:r w:rsidRPr="00834B44">
        <w:rPr>
          <w:b/>
          <w:bCs/>
        </w:rPr>
        <w:t>duration of logged MDT</w:t>
      </w:r>
      <w:r w:rsidR="00D57F80">
        <w:rPr>
          <w:b/>
          <w:bCs/>
        </w:rPr>
        <w:t xml:space="preserve"> (48 hours)</w:t>
      </w:r>
      <w:r w:rsidRPr="00834B44">
        <w:rPr>
          <w:b/>
          <w:bCs/>
        </w:rPr>
        <w:t>.</w:t>
      </w:r>
    </w:p>
    <w:p w14:paraId="5F396A0A" w14:textId="6C77A926" w:rsidR="002B493B" w:rsidRPr="002B493B" w:rsidRDefault="002B493B" w:rsidP="0088308B">
      <w:r w:rsidRPr="002B493B">
        <w:lastRenderedPageBreak/>
        <w:t>Therefore, we make the following proposal:</w:t>
      </w:r>
    </w:p>
    <w:p w14:paraId="5026ACE9" w14:textId="48722BBC" w:rsidR="006773DF" w:rsidRPr="001E2A96" w:rsidRDefault="002B493B" w:rsidP="0088308B">
      <w:pPr>
        <w:rPr>
          <w:b/>
          <w:bCs/>
        </w:rPr>
      </w:pPr>
      <w:r w:rsidRPr="001E2A96">
        <w:rPr>
          <w:b/>
          <w:bCs/>
        </w:rPr>
        <w:t>Proposal</w:t>
      </w:r>
      <w:r w:rsidR="006C044B">
        <w:rPr>
          <w:b/>
          <w:bCs/>
        </w:rPr>
        <w:t xml:space="preserve"> 3</w:t>
      </w:r>
      <w:r w:rsidRPr="001E2A96">
        <w:rPr>
          <w:b/>
          <w:bCs/>
        </w:rPr>
        <w:t>:</w:t>
      </w:r>
      <w:r w:rsidR="001E2A96" w:rsidRPr="001E2A96">
        <w:rPr>
          <w:b/>
          <w:bCs/>
        </w:rPr>
        <w:t xml:space="preserve"> The Continuous MDT solution should meet the following requirements:</w:t>
      </w:r>
    </w:p>
    <w:p w14:paraId="7E4EE38C" w14:textId="70FE676A" w:rsidR="001E2A96" w:rsidRPr="001E2A96" w:rsidRDefault="001E2A96" w:rsidP="001E2A96">
      <w:pPr>
        <w:pStyle w:val="ListParagraph"/>
        <w:numPr>
          <w:ilvl w:val="0"/>
          <w:numId w:val="47"/>
        </w:numPr>
        <w:rPr>
          <w:b/>
          <w:bCs/>
          <w:sz w:val="20"/>
          <w:szCs w:val="20"/>
          <w:lang w:val="en-GB"/>
        </w:rPr>
      </w:pPr>
      <w:r w:rsidRPr="001E2A96">
        <w:rPr>
          <w:b/>
          <w:bCs/>
          <w:sz w:val="20"/>
          <w:szCs w:val="20"/>
          <w:lang w:val="en-GB"/>
        </w:rPr>
        <w:t>It should be possible to select a legacy (Rel-16) UE for continuous MDT session.</w:t>
      </w:r>
    </w:p>
    <w:p w14:paraId="47E0252E" w14:textId="6AD23CA0" w:rsidR="001E2A96" w:rsidRPr="001E2A96" w:rsidRDefault="001E2A96" w:rsidP="001E2A96">
      <w:pPr>
        <w:pStyle w:val="ListParagraph"/>
        <w:numPr>
          <w:ilvl w:val="0"/>
          <w:numId w:val="47"/>
        </w:numPr>
        <w:jc w:val="both"/>
        <w:rPr>
          <w:b/>
          <w:bCs/>
          <w:sz w:val="20"/>
          <w:szCs w:val="20"/>
          <w:lang w:val="en-GB"/>
        </w:rPr>
      </w:pPr>
      <w:r w:rsidRPr="001E2A96">
        <w:rPr>
          <w:b/>
          <w:bCs/>
          <w:sz w:val="20"/>
          <w:szCs w:val="20"/>
          <w:lang w:val="en-GB"/>
        </w:rPr>
        <w:t>Among various possible Continuous MDT solutions provide preference to solutions that minimally impact normal UE operation.</w:t>
      </w:r>
    </w:p>
    <w:p w14:paraId="5EF4A0B5" w14:textId="1E6CAE5A" w:rsidR="001E2A96" w:rsidRPr="001E2A96" w:rsidRDefault="001E2A96" w:rsidP="001E2A96">
      <w:pPr>
        <w:pStyle w:val="ListParagraph"/>
        <w:numPr>
          <w:ilvl w:val="0"/>
          <w:numId w:val="47"/>
        </w:numPr>
        <w:rPr>
          <w:b/>
          <w:bCs/>
          <w:sz w:val="20"/>
          <w:szCs w:val="20"/>
          <w:lang w:val="en-GB"/>
        </w:rPr>
      </w:pPr>
      <w:r w:rsidRPr="001E2A96">
        <w:rPr>
          <w:b/>
          <w:bCs/>
          <w:sz w:val="20"/>
          <w:szCs w:val="20"/>
          <w:lang w:val="en-GB"/>
        </w:rPr>
        <w:t>In an area comprising multiple gNBs, there can exist multiple different management-based immediate MDT configurations and/or multiple management-based logged MDT configurations corresponding to Continuous MDT.</w:t>
      </w:r>
    </w:p>
    <w:p w14:paraId="2B559E53" w14:textId="4A697FA5" w:rsidR="001E2A96" w:rsidRPr="001E2A96" w:rsidRDefault="001E2A96" w:rsidP="001E2A96">
      <w:pPr>
        <w:pStyle w:val="ListParagraph"/>
        <w:numPr>
          <w:ilvl w:val="0"/>
          <w:numId w:val="47"/>
        </w:numPr>
        <w:rPr>
          <w:b/>
          <w:bCs/>
          <w:sz w:val="20"/>
          <w:szCs w:val="20"/>
          <w:lang w:val="en-GB"/>
        </w:rPr>
      </w:pPr>
      <w:r w:rsidRPr="001E2A96">
        <w:rPr>
          <w:b/>
          <w:bCs/>
          <w:sz w:val="20"/>
          <w:szCs w:val="20"/>
          <w:lang w:val="en-GB"/>
        </w:rPr>
        <w:t>A gNB needs to be able to apply the same MDT Configuration  that was previously configured to a given UE that was selected for Continuous MDT.</w:t>
      </w:r>
    </w:p>
    <w:p w14:paraId="4267FB99" w14:textId="4C52CBAF" w:rsidR="001E2A96" w:rsidRPr="001E2A96" w:rsidRDefault="001E2A96" w:rsidP="001E2A96">
      <w:pPr>
        <w:pStyle w:val="ListParagraph"/>
        <w:numPr>
          <w:ilvl w:val="0"/>
          <w:numId w:val="47"/>
        </w:numPr>
        <w:rPr>
          <w:b/>
          <w:bCs/>
          <w:sz w:val="20"/>
          <w:szCs w:val="20"/>
          <w:lang w:val="en-GB"/>
        </w:rPr>
      </w:pPr>
      <w:r w:rsidRPr="001E2A96">
        <w:rPr>
          <w:b/>
          <w:bCs/>
          <w:sz w:val="20"/>
          <w:szCs w:val="20"/>
          <w:lang w:val="en-GB"/>
        </w:rPr>
        <w:t>RAN3 shall not introduce a permanent UE Identifier in the RAN for the purpose of Trace Record Correlation.</w:t>
      </w:r>
    </w:p>
    <w:p w14:paraId="18BC3231" w14:textId="1F5CE440" w:rsidR="001E2A96" w:rsidRPr="001E2A96" w:rsidRDefault="001E2A96" w:rsidP="001E2A96">
      <w:pPr>
        <w:pStyle w:val="ListParagraph"/>
        <w:numPr>
          <w:ilvl w:val="0"/>
          <w:numId w:val="47"/>
        </w:numPr>
        <w:rPr>
          <w:b/>
          <w:bCs/>
          <w:sz w:val="20"/>
          <w:szCs w:val="20"/>
          <w:lang w:val="en-GB"/>
        </w:rPr>
      </w:pPr>
      <w:r w:rsidRPr="001E2A96">
        <w:rPr>
          <w:b/>
          <w:bCs/>
          <w:sz w:val="20"/>
          <w:szCs w:val="20"/>
          <w:lang w:val="en-GB"/>
        </w:rPr>
        <w:t>The identifier that may be provided by the RAN or by the Core Network needs to identify a session during the logging and retrieval duration of logged MDT (48 hours).</w:t>
      </w:r>
    </w:p>
    <w:p w14:paraId="696CFC1F" w14:textId="77777777" w:rsidR="001E2A96" w:rsidRDefault="001E2A96" w:rsidP="0088308B"/>
    <w:p w14:paraId="53976A73" w14:textId="2FC7A717" w:rsidR="00F271DB" w:rsidRPr="00C95B44" w:rsidRDefault="00F271DB" w:rsidP="00C95B44">
      <w:pPr>
        <w:pStyle w:val="00BodyText"/>
        <w:spacing w:after="0"/>
        <w:rPr>
          <w:rFonts w:ascii="Times New Roman" w:hAnsi="Times New Roman"/>
          <w:b/>
          <w:bCs/>
          <w:sz w:val="20"/>
          <w:lang w:val="en-GB"/>
        </w:rPr>
      </w:pPr>
    </w:p>
    <w:p w14:paraId="0D110258" w14:textId="28E88D6D" w:rsidR="00CD4C7B" w:rsidRPr="006E13D1" w:rsidRDefault="00972FD7" w:rsidP="00CD4C7B">
      <w:pPr>
        <w:pStyle w:val="Heading1"/>
      </w:pPr>
      <w:r>
        <w:t>3</w:t>
      </w:r>
      <w:r w:rsidR="00CD4C7B" w:rsidRPr="006E13D1">
        <w:tab/>
      </w:r>
      <w:r>
        <w:t>Conclusion</w:t>
      </w:r>
    </w:p>
    <w:p w14:paraId="5A858A55" w14:textId="36B09428" w:rsidR="00A60593" w:rsidRDefault="00C079B2" w:rsidP="0058002C">
      <w:r w:rsidRPr="002B0E8C">
        <w:t xml:space="preserve">In this paper we make the following </w:t>
      </w:r>
      <w:r w:rsidR="009E4DFA" w:rsidRPr="002B0E8C">
        <w:t>observation</w:t>
      </w:r>
      <w:r w:rsidR="003E37DC" w:rsidRPr="002B0E8C">
        <w:t>s</w:t>
      </w:r>
      <w:r w:rsidR="009E4DFA" w:rsidRPr="002B0E8C">
        <w:t xml:space="preserve"> and</w:t>
      </w:r>
      <w:r w:rsidRPr="002B0E8C">
        <w:t xml:space="preserve"> proposal</w:t>
      </w:r>
      <w:r w:rsidR="00FE4764" w:rsidRPr="002B0E8C">
        <w:t>s</w:t>
      </w:r>
      <w:r w:rsidRPr="002B0E8C">
        <w:t>:</w:t>
      </w:r>
    </w:p>
    <w:p w14:paraId="4A8859EE" w14:textId="77777777" w:rsidR="001B4FC2" w:rsidRPr="00394C7A" w:rsidRDefault="001B4FC2" w:rsidP="001B4FC2">
      <w:pPr>
        <w:rPr>
          <w:b/>
        </w:rPr>
      </w:pPr>
      <w:r>
        <w:rPr>
          <w:b/>
          <w:bCs/>
        </w:rPr>
        <w:t xml:space="preserve">Proposal 1: Describe the problem of Continuous MDT, taking the use case description in TR 38.743 as a starting point. RAN3 to further discuss whether UE is allowed not to </w:t>
      </w:r>
      <w:r w:rsidRPr="00EC3F91">
        <w:rPr>
          <w:b/>
        </w:rPr>
        <w:t>provide some of the measurements indicated in the Trace Reference</w:t>
      </w:r>
      <w:r>
        <w:rPr>
          <w:b/>
        </w:rPr>
        <w:t xml:space="preserve"> to enable a more wide applicability of Continuous MDT feature. </w:t>
      </w:r>
    </w:p>
    <w:p w14:paraId="7684C93A" w14:textId="194BD940" w:rsidR="001B4FC2" w:rsidRPr="00184BEC" w:rsidRDefault="006C044B" w:rsidP="0058002C">
      <w:pPr>
        <w:rPr>
          <w:b/>
        </w:rPr>
      </w:pPr>
      <w:r w:rsidRPr="00184BEC">
        <w:rPr>
          <w:b/>
        </w:rPr>
        <w:t>Observation 1: Job Type can characterize a single MDT mode</w:t>
      </w:r>
      <w:r>
        <w:rPr>
          <w:b/>
        </w:rPr>
        <w:t xml:space="preserve"> only</w:t>
      </w:r>
      <w:r w:rsidRPr="00184BEC">
        <w:rPr>
          <w:b/>
        </w:rPr>
        <w:t xml:space="preserve">, i.e., either Logged MDT or Immediate MDT. </w:t>
      </w:r>
    </w:p>
    <w:p w14:paraId="54DC546A" w14:textId="77777777" w:rsidR="006C044B" w:rsidRPr="00C6160D" w:rsidRDefault="006C044B" w:rsidP="006C044B">
      <w:pPr>
        <w:rPr>
          <w:b/>
          <w:bCs/>
        </w:rPr>
      </w:pPr>
      <w:r w:rsidRPr="00184BEC">
        <w:rPr>
          <w:b/>
        </w:rPr>
        <w:t>Proposal 2: Ask SA5 feasibility</w:t>
      </w:r>
      <w:r w:rsidRPr="00C6160D">
        <w:rPr>
          <w:b/>
          <w:bCs/>
        </w:rPr>
        <w:t xml:space="preserve"> of OAM indicating Continuous Management-based MDT to RAN through a reserved range of Trace References.</w:t>
      </w:r>
    </w:p>
    <w:p w14:paraId="7BE7ED55" w14:textId="77777777" w:rsidR="006C044B" w:rsidRPr="001E2A96" w:rsidRDefault="006C044B" w:rsidP="006C044B">
      <w:pPr>
        <w:rPr>
          <w:b/>
          <w:bCs/>
        </w:rPr>
      </w:pPr>
      <w:r w:rsidRPr="001E2A96">
        <w:rPr>
          <w:b/>
          <w:bCs/>
        </w:rPr>
        <w:t>Proposal</w:t>
      </w:r>
      <w:r>
        <w:rPr>
          <w:b/>
          <w:bCs/>
        </w:rPr>
        <w:t xml:space="preserve"> 3</w:t>
      </w:r>
      <w:r w:rsidRPr="001E2A96">
        <w:rPr>
          <w:b/>
          <w:bCs/>
        </w:rPr>
        <w:t>: The Continuous MDT solution should meet the following requirements:</w:t>
      </w:r>
    </w:p>
    <w:p w14:paraId="0B88C4DB" w14:textId="77777777" w:rsidR="006C044B" w:rsidRPr="001E2A96" w:rsidRDefault="006C044B" w:rsidP="006C044B">
      <w:pPr>
        <w:pStyle w:val="ListParagraph"/>
        <w:numPr>
          <w:ilvl w:val="0"/>
          <w:numId w:val="47"/>
        </w:numPr>
        <w:rPr>
          <w:b/>
          <w:bCs/>
          <w:sz w:val="20"/>
          <w:szCs w:val="20"/>
          <w:lang w:val="en-GB"/>
        </w:rPr>
      </w:pPr>
      <w:r w:rsidRPr="001E2A96">
        <w:rPr>
          <w:b/>
          <w:bCs/>
          <w:sz w:val="20"/>
          <w:szCs w:val="20"/>
          <w:lang w:val="en-GB"/>
        </w:rPr>
        <w:t>It should be possible to select a legacy (Rel-16) UE for continuous MDT session.</w:t>
      </w:r>
    </w:p>
    <w:p w14:paraId="18F4AA0D" w14:textId="77777777" w:rsidR="006C044B" w:rsidRPr="001E2A96" w:rsidRDefault="006C044B" w:rsidP="006C044B">
      <w:pPr>
        <w:pStyle w:val="ListParagraph"/>
        <w:numPr>
          <w:ilvl w:val="0"/>
          <w:numId w:val="47"/>
        </w:numPr>
        <w:jc w:val="both"/>
        <w:rPr>
          <w:b/>
          <w:bCs/>
          <w:sz w:val="20"/>
          <w:szCs w:val="20"/>
          <w:lang w:val="en-GB"/>
        </w:rPr>
      </w:pPr>
      <w:r w:rsidRPr="001E2A96">
        <w:rPr>
          <w:b/>
          <w:bCs/>
          <w:sz w:val="20"/>
          <w:szCs w:val="20"/>
          <w:lang w:val="en-GB"/>
        </w:rPr>
        <w:t>Among various possible Continuous MDT solutions provide preference to solutions that minimally impact normal UE operation.</w:t>
      </w:r>
    </w:p>
    <w:p w14:paraId="7D2C79CE" w14:textId="77777777" w:rsidR="006C044B" w:rsidRPr="001E2A96" w:rsidRDefault="006C044B" w:rsidP="006C044B">
      <w:pPr>
        <w:pStyle w:val="ListParagraph"/>
        <w:numPr>
          <w:ilvl w:val="0"/>
          <w:numId w:val="47"/>
        </w:numPr>
        <w:rPr>
          <w:b/>
          <w:bCs/>
          <w:sz w:val="20"/>
          <w:szCs w:val="20"/>
          <w:lang w:val="en-GB"/>
        </w:rPr>
      </w:pPr>
      <w:r w:rsidRPr="001E2A96">
        <w:rPr>
          <w:b/>
          <w:bCs/>
          <w:sz w:val="20"/>
          <w:szCs w:val="20"/>
          <w:lang w:val="en-GB"/>
        </w:rPr>
        <w:t>In an area comprising multiple gNBs, there can exist multiple different management-based immediate MDT configurations and/or multiple management-based logged MDT configurations corresponding to Continuous MDT.</w:t>
      </w:r>
    </w:p>
    <w:p w14:paraId="2E49BFCF" w14:textId="77777777" w:rsidR="006C044B" w:rsidRPr="001E2A96" w:rsidRDefault="006C044B" w:rsidP="006C044B">
      <w:pPr>
        <w:pStyle w:val="ListParagraph"/>
        <w:numPr>
          <w:ilvl w:val="0"/>
          <w:numId w:val="47"/>
        </w:numPr>
        <w:rPr>
          <w:b/>
          <w:bCs/>
          <w:sz w:val="20"/>
          <w:szCs w:val="20"/>
          <w:lang w:val="en-GB"/>
        </w:rPr>
      </w:pPr>
      <w:r w:rsidRPr="001E2A96">
        <w:rPr>
          <w:b/>
          <w:bCs/>
          <w:sz w:val="20"/>
          <w:szCs w:val="20"/>
          <w:lang w:val="en-GB"/>
        </w:rPr>
        <w:t>A gNB needs to be able to apply the same MDT Configuration  that was previously configured to a given UE that was selected for Continuous MDT.</w:t>
      </w:r>
    </w:p>
    <w:p w14:paraId="5E50384C" w14:textId="77777777" w:rsidR="006C044B" w:rsidRPr="001E2A96" w:rsidRDefault="006C044B" w:rsidP="006C044B">
      <w:pPr>
        <w:pStyle w:val="ListParagraph"/>
        <w:numPr>
          <w:ilvl w:val="0"/>
          <w:numId w:val="47"/>
        </w:numPr>
        <w:rPr>
          <w:b/>
          <w:bCs/>
          <w:sz w:val="20"/>
          <w:szCs w:val="20"/>
          <w:lang w:val="en-GB"/>
        </w:rPr>
      </w:pPr>
      <w:r w:rsidRPr="001E2A96">
        <w:rPr>
          <w:b/>
          <w:bCs/>
          <w:sz w:val="20"/>
          <w:szCs w:val="20"/>
          <w:lang w:val="en-GB"/>
        </w:rPr>
        <w:t>RAN3 shall not introduce a permanent UE Identifier in the RAN for the purpose of Trace Record Correlation.</w:t>
      </w:r>
    </w:p>
    <w:p w14:paraId="468C9C1E" w14:textId="77777777" w:rsidR="006C044B" w:rsidRPr="001E2A96" w:rsidRDefault="006C044B" w:rsidP="006C044B">
      <w:pPr>
        <w:pStyle w:val="ListParagraph"/>
        <w:numPr>
          <w:ilvl w:val="0"/>
          <w:numId w:val="47"/>
        </w:numPr>
        <w:rPr>
          <w:b/>
          <w:bCs/>
          <w:sz w:val="20"/>
          <w:szCs w:val="20"/>
          <w:lang w:val="en-GB"/>
        </w:rPr>
      </w:pPr>
      <w:r w:rsidRPr="001E2A96">
        <w:rPr>
          <w:b/>
          <w:bCs/>
          <w:sz w:val="20"/>
          <w:szCs w:val="20"/>
          <w:lang w:val="en-GB"/>
        </w:rPr>
        <w:t>The identifier that may be provided by the RAN or by the Core Network needs to identify a session during the logging and retrieval duration of logged MDT (48 hours).</w:t>
      </w:r>
    </w:p>
    <w:p w14:paraId="1DE438D5" w14:textId="77777777" w:rsidR="00595724" w:rsidRDefault="00595724" w:rsidP="0036044C">
      <w:pPr>
        <w:pStyle w:val="00BodyText"/>
        <w:spacing w:after="0"/>
        <w:rPr>
          <w:rFonts w:ascii="Times New Roman" w:hAnsi="Times New Roman"/>
          <w:b/>
          <w:bCs/>
          <w:sz w:val="20"/>
          <w:lang w:val="en-GB"/>
        </w:rPr>
      </w:pPr>
    </w:p>
    <w:p w14:paraId="52B2347F" w14:textId="77777777" w:rsidR="00000177" w:rsidRPr="006E13D1" w:rsidRDefault="00000177" w:rsidP="00000177">
      <w:pPr>
        <w:pStyle w:val="Heading1"/>
      </w:pPr>
      <w:r w:rsidRPr="006E13D1">
        <w:t>References</w:t>
      </w:r>
    </w:p>
    <w:p w14:paraId="7C3990F4" w14:textId="6F5F44FB" w:rsidR="00000177" w:rsidRPr="009035DA" w:rsidRDefault="00000177" w:rsidP="00000177">
      <w:pPr>
        <w:spacing w:after="0" w:line="240" w:lineRule="atLeast"/>
      </w:pPr>
      <w:r w:rsidRPr="009035DA">
        <w:t>[</w:t>
      </w:r>
      <w:r>
        <w:t>1</w:t>
      </w:r>
      <w:r w:rsidRPr="009035DA">
        <w:t>]</w:t>
      </w:r>
      <w:r w:rsidRPr="009035DA">
        <w:tab/>
      </w:r>
      <w:r>
        <w:tab/>
      </w:r>
      <w:r w:rsidRPr="00000177">
        <w:t>R3-250577</w:t>
      </w:r>
      <w:r w:rsidRPr="009035DA">
        <w:t>, “</w:t>
      </w:r>
      <w:r w:rsidRPr="00000177">
        <w:t>[Draft] LS on Continuous MDT Requirements</w:t>
      </w:r>
      <w:r w:rsidRPr="009035DA">
        <w:t>”, Nokia</w:t>
      </w:r>
    </w:p>
    <w:p w14:paraId="2FD67E26" w14:textId="77777777" w:rsidR="00000177" w:rsidRPr="0036044C" w:rsidRDefault="00000177" w:rsidP="0036044C">
      <w:pPr>
        <w:pStyle w:val="00BodyText"/>
        <w:spacing w:after="0"/>
        <w:rPr>
          <w:rFonts w:ascii="Times New Roman" w:hAnsi="Times New Roman"/>
          <w:b/>
          <w:bCs/>
          <w:sz w:val="20"/>
          <w:lang w:val="en-GB"/>
        </w:rPr>
      </w:pPr>
    </w:p>
    <w:sectPr w:rsidR="00000177" w:rsidRPr="003604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258AD" w14:textId="77777777" w:rsidR="002319F7" w:rsidRDefault="002319F7">
      <w:r>
        <w:separator/>
      </w:r>
    </w:p>
  </w:endnote>
  <w:endnote w:type="continuationSeparator" w:id="0">
    <w:p w14:paraId="63778D98" w14:textId="77777777" w:rsidR="002319F7" w:rsidRDefault="002319F7">
      <w:r>
        <w:continuationSeparator/>
      </w:r>
    </w:p>
  </w:endnote>
  <w:endnote w:type="continuationNotice" w:id="1">
    <w:p w14:paraId="514D3291" w14:textId="77777777" w:rsidR="002319F7" w:rsidRDefault="00231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6663E" w14:textId="77777777" w:rsidR="002319F7" w:rsidRDefault="002319F7">
      <w:r>
        <w:separator/>
      </w:r>
    </w:p>
  </w:footnote>
  <w:footnote w:type="continuationSeparator" w:id="0">
    <w:p w14:paraId="04DD1A13" w14:textId="77777777" w:rsidR="002319F7" w:rsidRDefault="002319F7">
      <w:r>
        <w:continuationSeparator/>
      </w:r>
    </w:p>
  </w:footnote>
  <w:footnote w:type="continuationNotice" w:id="1">
    <w:p w14:paraId="330F7881" w14:textId="77777777" w:rsidR="002319F7" w:rsidRDefault="002319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06648B"/>
    <w:multiLevelType w:val="hybridMultilevel"/>
    <w:tmpl w:val="0D72509A"/>
    <w:lvl w:ilvl="0" w:tplc="B6DA46C6">
      <w:start w:val="1"/>
      <w:numFmt w:val="bullet"/>
      <w:lvlText w:val=""/>
      <w:lvlJc w:val="left"/>
      <w:pPr>
        <w:ind w:left="1080" w:hanging="360"/>
      </w:pPr>
      <w:rPr>
        <w:rFonts w:ascii="Symbol" w:hAnsi="Symbol"/>
      </w:rPr>
    </w:lvl>
    <w:lvl w:ilvl="1" w:tplc="9592AE74">
      <w:start w:val="1"/>
      <w:numFmt w:val="bullet"/>
      <w:lvlText w:val=""/>
      <w:lvlJc w:val="left"/>
      <w:pPr>
        <w:ind w:left="1080" w:hanging="360"/>
      </w:pPr>
      <w:rPr>
        <w:rFonts w:ascii="Symbol" w:hAnsi="Symbol"/>
      </w:rPr>
    </w:lvl>
    <w:lvl w:ilvl="2" w:tplc="4A4A668C">
      <w:start w:val="1"/>
      <w:numFmt w:val="bullet"/>
      <w:lvlText w:val=""/>
      <w:lvlJc w:val="left"/>
      <w:pPr>
        <w:ind w:left="1080" w:hanging="360"/>
      </w:pPr>
      <w:rPr>
        <w:rFonts w:ascii="Symbol" w:hAnsi="Symbol"/>
      </w:rPr>
    </w:lvl>
    <w:lvl w:ilvl="3" w:tplc="6608A384">
      <w:start w:val="1"/>
      <w:numFmt w:val="bullet"/>
      <w:lvlText w:val=""/>
      <w:lvlJc w:val="left"/>
      <w:pPr>
        <w:ind w:left="1080" w:hanging="360"/>
      </w:pPr>
      <w:rPr>
        <w:rFonts w:ascii="Symbol" w:hAnsi="Symbol"/>
      </w:rPr>
    </w:lvl>
    <w:lvl w:ilvl="4" w:tplc="8DF6BEF6">
      <w:start w:val="1"/>
      <w:numFmt w:val="bullet"/>
      <w:lvlText w:val=""/>
      <w:lvlJc w:val="left"/>
      <w:pPr>
        <w:ind w:left="1080" w:hanging="360"/>
      </w:pPr>
      <w:rPr>
        <w:rFonts w:ascii="Symbol" w:hAnsi="Symbol"/>
      </w:rPr>
    </w:lvl>
    <w:lvl w:ilvl="5" w:tplc="76562C14">
      <w:start w:val="1"/>
      <w:numFmt w:val="bullet"/>
      <w:lvlText w:val=""/>
      <w:lvlJc w:val="left"/>
      <w:pPr>
        <w:ind w:left="1080" w:hanging="360"/>
      </w:pPr>
      <w:rPr>
        <w:rFonts w:ascii="Symbol" w:hAnsi="Symbol"/>
      </w:rPr>
    </w:lvl>
    <w:lvl w:ilvl="6" w:tplc="46188D9C">
      <w:start w:val="1"/>
      <w:numFmt w:val="bullet"/>
      <w:lvlText w:val=""/>
      <w:lvlJc w:val="left"/>
      <w:pPr>
        <w:ind w:left="1080" w:hanging="360"/>
      </w:pPr>
      <w:rPr>
        <w:rFonts w:ascii="Symbol" w:hAnsi="Symbol"/>
      </w:rPr>
    </w:lvl>
    <w:lvl w:ilvl="7" w:tplc="2E1EBF3A">
      <w:start w:val="1"/>
      <w:numFmt w:val="bullet"/>
      <w:lvlText w:val=""/>
      <w:lvlJc w:val="left"/>
      <w:pPr>
        <w:ind w:left="1080" w:hanging="360"/>
      </w:pPr>
      <w:rPr>
        <w:rFonts w:ascii="Symbol" w:hAnsi="Symbol"/>
      </w:rPr>
    </w:lvl>
    <w:lvl w:ilvl="8" w:tplc="8B468472">
      <w:start w:val="1"/>
      <w:numFmt w:val="bullet"/>
      <w:lvlText w:val=""/>
      <w:lvlJc w:val="left"/>
      <w:pPr>
        <w:ind w:left="1080" w:hanging="360"/>
      </w:pPr>
      <w:rPr>
        <w:rFonts w:ascii="Symbol" w:hAnsi="Symbol"/>
      </w:rPr>
    </w:lvl>
  </w:abstractNum>
  <w:abstractNum w:abstractNumId="4"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B62DE"/>
    <w:multiLevelType w:val="hybridMultilevel"/>
    <w:tmpl w:val="43986900"/>
    <w:lvl w:ilvl="0" w:tplc="8F52AAC6">
      <w:start w:val="1"/>
      <w:numFmt w:val="bullet"/>
      <w:lvlText w:val="-"/>
      <w:lvlJc w:val="left"/>
      <w:pPr>
        <w:tabs>
          <w:tab w:val="num" w:pos="720"/>
        </w:tabs>
        <w:ind w:left="720" w:hanging="360"/>
      </w:pPr>
      <w:rPr>
        <w:rFonts w:ascii="Nokia Pure Text Light" w:hAnsi="Nokia Pure Text Light" w:hint="default"/>
      </w:rPr>
    </w:lvl>
    <w:lvl w:ilvl="1" w:tplc="1194D260" w:tentative="1">
      <w:start w:val="1"/>
      <w:numFmt w:val="bullet"/>
      <w:lvlText w:val="-"/>
      <w:lvlJc w:val="left"/>
      <w:pPr>
        <w:tabs>
          <w:tab w:val="num" w:pos="1440"/>
        </w:tabs>
        <w:ind w:left="1440" w:hanging="360"/>
      </w:pPr>
      <w:rPr>
        <w:rFonts w:ascii="Nokia Pure Text Light" w:hAnsi="Nokia Pure Text Light" w:hint="default"/>
      </w:rPr>
    </w:lvl>
    <w:lvl w:ilvl="2" w:tplc="5E52E86E" w:tentative="1">
      <w:start w:val="1"/>
      <w:numFmt w:val="bullet"/>
      <w:lvlText w:val="-"/>
      <w:lvlJc w:val="left"/>
      <w:pPr>
        <w:tabs>
          <w:tab w:val="num" w:pos="2160"/>
        </w:tabs>
        <w:ind w:left="2160" w:hanging="360"/>
      </w:pPr>
      <w:rPr>
        <w:rFonts w:ascii="Nokia Pure Text Light" w:hAnsi="Nokia Pure Text Light" w:hint="default"/>
      </w:rPr>
    </w:lvl>
    <w:lvl w:ilvl="3" w:tplc="5830818C">
      <w:start w:val="1"/>
      <w:numFmt w:val="bullet"/>
      <w:lvlText w:val="-"/>
      <w:lvlJc w:val="left"/>
      <w:pPr>
        <w:tabs>
          <w:tab w:val="num" w:pos="2880"/>
        </w:tabs>
        <w:ind w:left="2880" w:hanging="360"/>
      </w:pPr>
      <w:rPr>
        <w:rFonts w:ascii="Nokia Pure Text Light" w:hAnsi="Nokia Pure Text Light" w:hint="default"/>
      </w:rPr>
    </w:lvl>
    <w:lvl w:ilvl="4" w:tplc="5566998C" w:tentative="1">
      <w:start w:val="1"/>
      <w:numFmt w:val="bullet"/>
      <w:lvlText w:val="-"/>
      <w:lvlJc w:val="left"/>
      <w:pPr>
        <w:tabs>
          <w:tab w:val="num" w:pos="3600"/>
        </w:tabs>
        <w:ind w:left="3600" w:hanging="360"/>
      </w:pPr>
      <w:rPr>
        <w:rFonts w:ascii="Nokia Pure Text Light" w:hAnsi="Nokia Pure Text Light" w:hint="default"/>
      </w:rPr>
    </w:lvl>
    <w:lvl w:ilvl="5" w:tplc="34DC4838" w:tentative="1">
      <w:start w:val="1"/>
      <w:numFmt w:val="bullet"/>
      <w:lvlText w:val="-"/>
      <w:lvlJc w:val="left"/>
      <w:pPr>
        <w:tabs>
          <w:tab w:val="num" w:pos="4320"/>
        </w:tabs>
        <w:ind w:left="4320" w:hanging="360"/>
      </w:pPr>
      <w:rPr>
        <w:rFonts w:ascii="Nokia Pure Text Light" w:hAnsi="Nokia Pure Text Light" w:hint="default"/>
      </w:rPr>
    </w:lvl>
    <w:lvl w:ilvl="6" w:tplc="2380514E" w:tentative="1">
      <w:start w:val="1"/>
      <w:numFmt w:val="bullet"/>
      <w:lvlText w:val="-"/>
      <w:lvlJc w:val="left"/>
      <w:pPr>
        <w:tabs>
          <w:tab w:val="num" w:pos="5040"/>
        </w:tabs>
        <w:ind w:left="5040" w:hanging="360"/>
      </w:pPr>
      <w:rPr>
        <w:rFonts w:ascii="Nokia Pure Text Light" w:hAnsi="Nokia Pure Text Light" w:hint="default"/>
      </w:rPr>
    </w:lvl>
    <w:lvl w:ilvl="7" w:tplc="79063998" w:tentative="1">
      <w:start w:val="1"/>
      <w:numFmt w:val="bullet"/>
      <w:lvlText w:val="-"/>
      <w:lvlJc w:val="left"/>
      <w:pPr>
        <w:tabs>
          <w:tab w:val="num" w:pos="5760"/>
        </w:tabs>
        <w:ind w:left="5760" w:hanging="360"/>
      </w:pPr>
      <w:rPr>
        <w:rFonts w:ascii="Nokia Pure Text Light" w:hAnsi="Nokia Pure Text Light" w:hint="default"/>
      </w:rPr>
    </w:lvl>
    <w:lvl w:ilvl="8" w:tplc="F10847C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12"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A748D7"/>
    <w:multiLevelType w:val="hybridMultilevel"/>
    <w:tmpl w:val="2632A972"/>
    <w:lvl w:ilvl="0" w:tplc="188E4B3C">
      <w:start w:val="1"/>
      <w:numFmt w:val="bullet"/>
      <w:lvlText w:val=""/>
      <w:lvlJc w:val="left"/>
      <w:pPr>
        <w:ind w:left="1080" w:hanging="360"/>
      </w:pPr>
      <w:rPr>
        <w:rFonts w:ascii="Symbol" w:hAnsi="Symbol"/>
      </w:rPr>
    </w:lvl>
    <w:lvl w:ilvl="1" w:tplc="C354FA90">
      <w:start w:val="1"/>
      <w:numFmt w:val="bullet"/>
      <w:lvlText w:val=""/>
      <w:lvlJc w:val="left"/>
      <w:pPr>
        <w:ind w:left="1080" w:hanging="360"/>
      </w:pPr>
      <w:rPr>
        <w:rFonts w:ascii="Symbol" w:hAnsi="Symbol"/>
      </w:rPr>
    </w:lvl>
    <w:lvl w:ilvl="2" w:tplc="FF0032B8">
      <w:start w:val="1"/>
      <w:numFmt w:val="bullet"/>
      <w:lvlText w:val=""/>
      <w:lvlJc w:val="left"/>
      <w:pPr>
        <w:ind w:left="1080" w:hanging="360"/>
      </w:pPr>
      <w:rPr>
        <w:rFonts w:ascii="Symbol" w:hAnsi="Symbol"/>
      </w:rPr>
    </w:lvl>
    <w:lvl w:ilvl="3" w:tplc="2D6CDD6E">
      <w:start w:val="1"/>
      <w:numFmt w:val="bullet"/>
      <w:lvlText w:val=""/>
      <w:lvlJc w:val="left"/>
      <w:pPr>
        <w:ind w:left="1080" w:hanging="360"/>
      </w:pPr>
      <w:rPr>
        <w:rFonts w:ascii="Symbol" w:hAnsi="Symbol"/>
      </w:rPr>
    </w:lvl>
    <w:lvl w:ilvl="4" w:tplc="61BCE990">
      <w:start w:val="1"/>
      <w:numFmt w:val="bullet"/>
      <w:lvlText w:val=""/>
      <w:lvlJc w:val="left"/>
      <w:pPr>
        <w:ind w:left="1080" w:hanging="360"/>
      </w:pPr>
      <w:rPr>
        <w:rFonts w:ascii="Symbol" w:hAnsi="Symbol"/>
      </w:rPr>
    </w:lvl>
    <w:lvl w:ilvl="5" w:tplc="C8BA2F38">
      <w:start w:val="1"/>
      <w:numFmt w:val="bullet"/>
      <w:lvlText w:val=""/>
      <w:lvlJc w:val="left"/>
      <w:pPr>
        <w:ind w:left="1080" w:hanging="360"/>
      </w:pPr>
      <w:rPr>
        <w:rFonts w:ascii="Symbol" w:hAnsi="Symbol"/>
      </w:rPr>
    </w:lvl>
    <w:lvl w:ilvl="6" w:tplc="EF0AD714">
      <w:start w:val="1"/>
      <w:numFmt w:val="bullet"/>
      <w:lvlText w:val=""/>
      <w:lvlJc w:val="left"/>
      <w:pPr>
        <w:ind w:left="1080" w:hanging="360"/>
      </w:pPr>
      <w:rPr>
        <w:rFonts w:ascii="Symbol" w:hAnsi="Symbol"/>
      </w:rPr>
    </w:lvl>
    <w:lvl w:ilvl="7" w:tplc="C4E04536">
      <w:start w:val="1"/>
      <w:numFmt w:val="bullet"/>
      <w:lvlText w:val=""/>
      <w:lvlJc w:val="left"/>
      <w:pPr>
        <w:ind w:left="1080" w:hanging="360"/>
      </w:pPr>
      <w:rPr>
        <w:rFonts w:ascii="Symbol" w:hAnsi="Symbol"/>
      </w:rPr>
    </w:lvl>
    <w:lvl w:ilvl="8" w:tplc="A68A9638">
      <w:start w:val="1"/>
      <w:numFmt w:val="bullet"/>
      <w:lvlText w:val=""/>
      <w:lvlJc w:val="left"/>
      <w:pPr>
        <w:ind w:left="1080" w:hanging="360"/>
      </w:pPr>
      <w:rPr>
        <w:rFonts w:ascii="Symbol" w:hAnsi="Symbol"/>
      </w:rPr>
    </w:lvl>
  </w:abstractNum>
  <w:abstractNum w:abstractNumId="15" w15:restartNumberingAfterBreak="0">
    <w:nsid w:val="289F2076"/>
    <w:multiLevelType w:val="hybridMultilevel"/>
    <w:tmpl w:val="1C0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7"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22" w15:restartNumberingAfterBreak="0">
    <w:nsid w:val="3FC113D7"/>
    <w:multiLevelType w:val="hybridMultilevel"/>
    <w:tmpl w:val="93A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91EE2"/>
    <w:multiLevelType w:val="hybridMultilevel"/>
    <w:tmpl w:val="F2C2B226"/>
    <w:lvl w:ilvl="0" w:tplc="6FB4D2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97337"/>
    <w:multiLevelType w:val="hybridMultilevel"/>
    <w:tmpl w:val="CEE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D0A32"/>
    <w:multiLevelType w:val="hybridMultilevel"/>
    <w:tmpl w:val="8B2A5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34D53"/>
    <w:multiLevelType w:val="hybridMultilevel"/>
    <w:tmpl w:val="560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E513A"/>
    <w:multiLevelType w:val="hybridMultilevel"/>
    <w:tmpl w:val="EAD0C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18A5FC4"/>
    <w:multiLevelType w:val="hybridMultilevel"/>
    <w:tmpl w:val="4FA8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9F55D0"/>
    <w:multiLevelType w:val="hybridMultilevel"/>
    <w:tmpl w:val="9F3C5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38" w15:restartNumberingAfterBreak="0">
    <w:nsid w:val="6A796AF3"/>
    <w:multiLevelType w:val="hybridMultilevel"/>
    <w:tmpl w:val="537E5930"/>
    <w:lvl w:ilvl="0" w:tplc="6FB4D2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40"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42"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0B24F0"/>
    <w:multiLevelType w:val="hybridMultilevel"/>
    <w:tmpl w:val="8B3E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B4406"/>
    <w:multiLevelType w:val="hybridMultilevel"/>
    <w:tmpl w:val="D8F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9"/>
  </w:num>
  <w:num w:numId="5" w16cid:durableId="545533629">
    <w:abstractNumId w:val="27"/>
  </w:num>
  <w:num w:numId="6" w16cid:durableId="941961710">
    <w:abstractNumId w:val="20"/>
  </w:num>
  <w:num w:numId="7" w16cid:durableId="576793438">
    <w:abstractNumId w:val="13"/>
  </w:num>
  <w:num w:numId="8" w16cid:durableId="1415131649">
    <w:abstractNumId w:val="7"/>
  </w:num>
  <w:num w:numId="9" w16cid:durableId="1880437134">
    <w:abstractNumId w:val="36"/>
  </w:num>
  <w:num w:numId="10" w16cid:durableId="1350137082">
    <w:abstractNumId w:val="18"/>
  </w:num>
  <w:num w:numId="11" w16cid:durableId="402526899">
    <w:abstractNumId w:val="8"/>
  </w:num>
  <w:num w:numId="12" w16cid:durableId="430661385">
    <w:abstractNumId w:val="39"/>
  </w:num>
  <w:num w:numId="13" w16cid:durableId="524751414">
    <w:abstractNumId w:val="16"/>
  </w:num>
  <w:num w:numId="14" w16cid:durableId="458382281">
    <w:abstractNumId w:val="37"/>
  </w:num>
  <w:num w:numId="15" w16cid:durableId="443885812">
    <w:abstractNumId w:val="11"/>
  </w:num>
  <w:num w:numId="16" w16cid:durableId="205025844">
    <w:abstractNumId w:val="41"/>
  </w:num>
  <w:num w:numId="17" w16cid:durableId="217741182">
    <w:abstractNumId w:val="21"/>
  </w:num>
  <w:num w:numId="18" w16cid:durableId="1582518792">
    <w:abstractNumId w:val="42"/>
  </w:num>
  <w:num w:numId="19" w16cid:durableId="100421466">
    <w:abstractNumId w:val="1"/>
  </w:num>
  <w:num w:numId="20" w16cid:durableId="1799912574">
    <w:abstractNumId w:val="12"/>
  </w:num>
  <w:num w:numId="21" w16cid:durableId="1577936783">
    <w:abstractNumId w:val="26"/>
  </w:num>
  <w:num w:numId="22" w16cid:durableId="1694383239">
    <w:abstractNumId w:val="33"/>
  </w:num>
  <w:num w:numId="23" w16cid:durableId="278152206">
    <w:abstractNumId w:val="9"/>
  </w:num>
  <w:num w:numId="24" w16cid:durableId="2056811814">
    <w:abstractNumId w:val="4"/>
  </w:num>
  <w:num w:numId="25" w16cid:durableId="764807920">
    <w:abstractNumId w:val="25"/>
  </w:num>
  <w:num w:numId="26" w16cid:durableId="1278483160">
    <w:abstractNumId w:val="40"/>
  </w:num>
  <w:num w:numId="27" w16cid:durableId="1098212095">
    <w:abstractNumId w:val="6"/>
  </w:num>
  <w:num w:numId="28" w16cid:durableId="1802068727">
    <w:abstractNumId w:val="44"/>
  </w:num>
  <w:num w:numId="29" w16cid:durableId="267353035">
    <w:abstractNumId w:val="10"/>
  </w:num>
  <w:num w:numId="30" w16cid:durableId="31423264">
    <w:abstractNumId w:val="29"/>
  </w:num>
  <w:num w:numId="31" w16cid:durableId="376399826">
    <w:abstractNumId w:val="15"/>
  </w:num>
  <w:num w:numId="32" w16cid:durableId="1316295384">
    <w:abstractNumId w:val="17"/>
  </w:num>
  <w:num w:numId="33" w16cid:durableId="619917190">
    <w:abstractNumId w:val="34"/>
  </w:num>
  <w:num w:numId="34" w16cid:durableId="1784571795">
    <w:abstractNumId w:val="24"/>
  </w:num>
  <w:num w:numId="35" w16cid:durableId="1113746595">
    <w:abstractNumId w:val="5"/>
  </w:num>
  <w:num w:numId="36" w16cid:durableId="679433840">
    <w:abstractNumId w:val="31"/>
  </w:num>
  <w:num w:numId="37" w16cid:durableId="407462961">
    <w:abstractNumId w:val="5"/>
  </w:num>
  <w:num w:numId="38" w16cid:durableId="1008482600">
    <w:abstractNumId w:val="43"/>
  </w:num>
  <w:num w:numId="39" w16cid:durableId="359280984">
    <w:abstractNumId w:val="28"/>
  </w:num>
  <w:num w:numId="40" w16cid:durableId="1209225276">
    <w:abstractNumId w:val="3"/>
  </w:num>
  <w:num w:numId="41" w16cid:durableId="518668220">
    <w:abstractNumId w:val="22"/>
  </w:num>
  <w:num w:numId="42" w16cid:durableId="953906972">
    <w:abstractNumId w:val="14"/>
  </w:num>
  <w:num w:numId="43" w16cid:durableId="1880510437">
    <w:abstractNumId w:val="30"/>
  </w:num>
  <w:num w:numId="44" w16cid:durableId="2124108239">
    <w:abstractNumId w:val="23"/>
  </w:num>
  <w:num w:numId="45" w16cid:durableId="715618911">
    <w:abstractNumId w:val="38"/>
  </w:num>
  <w:num w:numId="46" w16cid:durableId="1938980080">
    <w:abstractNumId w:val="35"/>
  </w:num>
  <w:num w:numId="47" w16cid:durableId="11301590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177"/>
    <w:rsid w:val="0000048C"/>
    <w:rsid w:val="00003199"/>
    <w:rsid w:val="00003CFE"/>
    <w:rsid w:val="00004589"/>
    <w:rsid w:val="000046B1"/>
    <w:rsid w:val="00004E72"/>
    <w:rsid w:val="00005B1F"/>
    <w:rsid w:val="00007F64"/>
    <w:rsid w:val="00012007"/>
    <w:rsid w:val="000127CB"/>
    <w:rsid w:val="00015841"/>
    <w:rsid w:val="00016151"/>
    <w:rsid w:val="00021500"/>
    <w:rsid w:val="000228C5"/>
    <w:rsid w:val="00027B6B"/>
    <w:rsid w:val="00030DA5"/>
    <w:rsid w:val="0003325F"/>
    <w:rsid w:val="00033397"/>
    <w:rsid w:val="00033B6D"/>
    <w:rsid w:val="000342C7"/>
    <w:rsid w:val="00035716"/>
    <w:rsid w:val="00035B63"/>
    <w:rsid w:val="00037E1C"/>
    <w:rsid w:val="00040095"/>
    <w:rsid w:val="00041BCD"/>
    <w:rsid w:val="00045678"/>
    <w:rsid w:val="00046063"/>
    <w:rsid w:val="00055372"/>
    <w:rsid w:val="0005563E"/>
    <w:rsid w:val="00055A0B"/>
    <w:rsid w:val="00056480"/>
    <w:rsid w:val="00056ED1"/>
    <w:rsid w:val="00056FA8"/>
    <w:rsid w:val="00057338"/>
    <w:rsid w:val="00057616"/>
    <w:rsid w:val="0005792F"/>
    <w:rsid w:val="00057BA9"/>
    <w:rsid w:val="00060C71"/>
    <w:rsid w:val="00060E9D"/>
    <w:rsid w:val="00061A2D"/>
    <w:rsid w:val="0006269D"/>
    <w:rsid w:val="000646C3"/>
    <w:rsid w:val="0006560A"/>
    <w:rsid w:val="00065B77"/>
    <w:rsid w:val="00065BA0"/>
    <w:rsid w:val="00070501"/>
    <w:rsid w:val="00073AC6"/>
    <w:rsid w:val="00075FCD"/>
    <w:rsid w:val="00080512"/>
    <w:rsid w:val="00080712"/>
    <w:rsid w:val="00083822"/>
    <w:rsid w:val="00083F0D"/>
    <w:rsid w:val="000841CB"/>
    <w:rsid w:val="00085470"/>
    <w:rsid w:val="00085BBD"/>
    <w:rsid w:val="000900F2"/>
    <w:rsid w:val="00092218"/>
    <w:rsid w:val="00095BE3"/>
    <w:rsid w:val="00095FB9"/>
    <w:rsid w:val="000A1EC4"/>
    <w:rsid w:val="000A2A68"/>
    <w:rsid w:val="000A36D7"/>
    <w:rsid w:val="000A62BC"/>
    <w:rsid w:val="000A6B91"/>
    <w:rsid w:val="000A6BBC"/>
    <w:rsid w:val="000A704C"/>
    <w:rsid w:val="000B089B"/>
    <w:rsid w:val="000B1063"/>
    <w:rsid w:val="000B129A"/>
    <w:rsid w:val="000B552D"/>
    <w:rsid w:val="000B5654"/>
    <w:rsid w:val="000B7BCF"/>
    <w:rsid w:val="000C3141"/>
    <w:rsid w:val="000C3A89"/>
    <w:rsid w:val="000C3C40"/>
    <w:rsid w:val="000C3CBB"/>
    <w:rsid w:val="000C556D"/>
    <w:rsid w:val="000C57C9"/>
    <w:rsid w:val="000C6CCC"/>
    <w:rsid w:val="000D0E68"/>
    <w:rsid w:val="000D2F6F"/>
    <w:rsid w:val="000D376D"/>
    <w:rsid w:val="000D3ABE"/>
    <w:rsid w:val="000D5017"/>
    <w:rsid w:val="000D5370"/>
    <w:rsid w:val="000D58AB"/>
    <w:rsid w:val="000D5C89"/>
    <w:rsid w:val="000E047B"/>
    <w:rsid w:val="000E0526"/>
    <w:rsid w:val="000E07DE"/>
    <w:rsid w:val="000E3138"/>
    <w:rsid w:val="000E716A"/>
    <w:rsid w:val="000F0144"/>
    <w:rsid w:val="000F1BF4"/>
    <w:rsid w:val="000F75BB"/>
    <w:rsid w:val="00100A70"/>
    <w:rsid w:val="001021FA"/>
    <w:rsid w:val="00103C1C"/>
    <w:rsid w:val="0010540C"/>
    <w:rsid w:val="0010653A"/>
    <w:rsid w:val="00106F26"/>
    <w:rsid w:val="001075B7"/>
    <w:rsid w:val="00107DB9"/>
    <w:rsid w:val="00110116"/>
    <w:rsid w:val="00112649"/>
    <w:rsid w:val="00113AB3"/>
    <w:rsid w:val="00115AE5"/>
    <w:rsid w:val="00115D2C"/>
    <w:rsid w:val="001172F0"/>
    <w:rsid w:val="00120643"/>
    <w:rsid w:val="00123FD7"/>
    <w:rsid w:val="0012472F"/>
    <w:rsid w:val="001302F1"/>
    <w:rsid w:val="00131F84"/>
    <w:rsid w:val="0013231C"/>
    <w:rsid w:val="001331A5"/>
    <w:rsid w:val="0013533B"/>
    <w:rsid w:val="001370F2"/>
    <w:rsid w:val="00137638"/>
    <w:rsid w:val="0014365B"/>
    <w:rsid w:val="00144181"/>
    <w:rsid w:val="00144551"/>
    <w:rsid w:val="001449EE"/>
    <w:rsid w:val="00145879"/>
    <w:rsid w:val="001460B0"/>
    <w:rsid w:val="0014630F"/>
    <w:rsid w:val="00150ECB"/>
    <w:rsid w:val="00151467"/>
    <w:rsid w:val="0015215B"/>
    <w:rsid w:val="0015264C"/>
    <w:rsid w:val="00152A0E"/>
    <w:rsid w:val="0015305F"/>
    <w:rsid w:val="00153BB2"/>
    <w:rsid w:val="001549DD"/>
    <w:rsid w:val="001550D6"/>
    <w:rsid w:val="001556E9"/>
    <w:rsid w:val="00156AAB"/>
    <w:rsid w:val="00160207"/>
    <w:rsid w:val="001603E1"/>
    <w:rsid w:val="0016182E"/>
    <w:rsid w:val="00161A84"/>
    <w:rsid w:val="00161AAB"/>
    <w:rsid w:val="00162690"/>
    <w:rsid w:val="0016403F"/>
    <w:rsid w:val="00165758"/>
    <w:rsid w:val="001659A3"/>
    <w:rsid w:val="00166F54"/>
    <w:rsid w:val="001709CB"/>
    <w:rsid w:val="00170CD6"/>
    <w:rsid w:val="001710DA"/>
    <w:rsid w:val="001729A7"/>
    <w:rsid w:val="001731FF"/>
    <w:rsid w:val="0017573D"/>
    <w:rsid w:val="00176560"/>
    <w:rsid w:val="001771AD"/>
    <w:rsid w:val="001808E4"/>
    <w:rsid w:val="00180C13"/>
    <w:rsid w:val="00182069"/>
    <w:rsid w:val="00182129"/>
    <w:rsid w:val="0018486F"/>
    <w:rsid w:val="00184BEC"/>
    <w:rsid w:val="00185B15"/>
    <w:rsid w:val="00185DDC"/>
    <w:rsid w:val="001867AD"/>
    <w:rsid w:val="0018745A"/>
    <w:rsid w:val="00187846"/>
    <w:rsid w:val="00190988"/>
    <w:rsid w:val="00194A6D"/>
    <w:rsid w:val="00194CD0"/>
    <w:rsid w:val="00194FC8"/>
    <w:rsid w:val="001953B0"/>
    <w:rsid w:val="0019562C"/>
    <w:rsid w:val="0019684A"/>
    <w:rsid w:val="00197075"/>
    <w:rsid w:val="0019766F"/>
    <w:rsid w:val="0019773F"/>
    <w:rsid w:val="00197FFB"/>
    <w:rsid w:val="001A5E38"/>
    <w:rsid w:val="001A7B50"/>
    <w:rsid w:val="001B08B3"/>
    <w:rsid w:val="001B2C7C"/>
    <w:rsid w:val="001B3F11"/>
    <w:rsid w:val="001B4490"/>
    <w:rsid w:val="001B4FC2"/>
    <w:rsid w:val="001B7208"/>
    <w:rsid w:val="001B73E5"/>
    <w:rsid w:val="001C0455"/>
    <w:rsid w:val="001C13C4"/>
    <w:rsid w:val="001C1789"/>
    <w:rsid w:val="001C22C6"/>
    <w:rsid w:val="001C2C0E"/>
    <w:rsid w:val="001C4281"/>
    <w:rsid w:val="001C4CC2"/>
    <w:rsid w:val="001C67AC"/>
    <w:rsid w:val="001C6FDA"/>
    <w:rsid w:val="001C70D7"/>
    <w:rsid w:val="001C7738"/>
    <w:rsid w:val="001C77B6"/>
    <w:rsid w:val="001D00D5"/>
    <w:rsid w:val="001D0D3F"/>
    <w:rsid w:val="001D2E76"/>
    <w:rsid w:val="001D3DAE"/>
    <w:rsid w:val="001E1C44"/>
    <w:rsid w:val="001E1CCF"/>
    <w:rsid w:val="001E2A96"/>
    <w:rsid w:val="001E2E09"/>
    <w:rsid w:val="001E39D1"/>
    <w:rsid w:val="001E51DA"/>
    <w:rsid w:val="001E74E8"/>
    <w:rsid w:val="001F1379"/>
    <w:rsid w:val="001F168B"/>
    <w:rsid w:val="001F3919"/>
    <w:rsid w:val="001F4D75"/>
    <w:rsid w:val="001F51C3"/>
    <w:rsid w:val="001F64C8"/>
    <w:rsid w:val="001F7045"/>
    <w:rsid w:val="001F70B7"/>
    <w:rsid w:val="00202668"/>
    <w:rsid w:val="002028AB"/>
    <w:rsid w:val="00203130"/>
    <w:rsid w:val="002033D3"/>
    <w:rsid w:val="00203BA2"/>
    <w:rsid w:val="0020414C"/>
    <w:rsid w:val="00204BFA"/>
    <w:rsid w:val="00205F1B"/>
    <w:rsid w:val="002068A3"/>
    <w:rsid w:val="00207205"/>
    <w:rsid w:val="00207C52"/>
    <w:rsid w:val="00210E0C"/>
    <w:rsid w:val="002113FB"/>
    <w:rsid w:val="00211575"/>
    <w:rsid w:val="002115A9"/>
    <w:rsid w:val="00212552"/>
    <w:rsid w:val="00212ABD"/>
    <w:rsid w:val="00216148"/>
    <w:rsid w:val="0021705F"/>
    <w:rsid w:val="00220373"/>
    <w:rsid w:val="002224F6"/>
    <w:rsid w:val="00223DF1"/>
    <w:rsid w:val="00224037"/>
    <w:rsid w:val="00224908"/>
    <w:rsid w:val="00225F6D"/>
    <w:rsid w:val="0022606D"/>
    <w:rsid w:val="002266FF"/>
    <w:rsid w:val="002274D3"/>
    <w:rsid w:val="0022778D"/>
    <w:rsid w:val="00230437"/>
    <w:rsid w:val="002305DD"/>
    <w:rsid w:val="002306DB"/>
    <w:rsid w:val="002319F7"/>
    <w:rsid w:val="00234289"/>
    <w:rsid w:val="00234A8E"/>
    <w:rsid w:val="00234BD4"/>
    <w:rsid w:val="00236C0F"/>
    <w:rsid w:val="00237CB4"/>
    <w:rsid w:val="002417BC"/>
    <w:rsid w:val="00242C2A"/>
    <w:rsid w:val="002431E6"/>
    <w:rsid w:val="00243BC7"/>
    <w:rsid w:val="002449F2"/>
    <w:rsid w:val="002470E5"/>
    <w:rsid w:val="00252F81"/>
    <w:rsid w:val="00254303"/>
    <w:rsid w:val="002544EE"/>
    <w:rsid w:val="002565F7"/>
    <w:rsid w:val="002574E2"/>
    <w:rsid w:val="002619D4"/>
    <w:rsid w:val="00261A61"/>
    <w:rsid w:val="002620CF"/>
    <w:rsid w:val="002623FC"/>
    <w:rsid w:val="00262555"/>
    <w:rsid w:val="00262CE4"/>
    <w:rsid w:val="00263B2A"/>
    <w:rsid w:val="002647EE"/>
    <w:rsid w:val="002657F9"/>
    <w:rsid w:val="00265892"/>
    <w:rsid w:val="00270200"/>
    <w:rsid w:val="002702B7"/>
    <w:rsid w:val="00272257"/>
    <w:rsid w:val="00272C29"/>
    <w:rsid w:val="00272DB7"/>
    <w:rsid w:val="002747EC"/>
    <w:rsid w:val="00281E16"/>
    <w:rsid w:val="002826DD"/>
    <w:rsid w:val="00283766"/>
    <w:rsid w:val="002838BC"/>
    <w:rsid w:val="00284068"/>
    <w:rsid w:val="002855BF"/>
    <w:rsid w:val="002861B4"/>
    <w:rsid w:val="00286FC6"/>
    <w:rsid w:val="00287137"/>
    <w:rsid w:val="00287485"/>
    <w:rsid w:val="00290848"/>
    <w:rsid w:val="00291E1D"/>
    <w:rsid w:val="002935C0"/>
    <w:rsid w:val="00294E8F"/>
    <w:rsid w:val="00295155"/>
    <w:rsid w:val="002953B2"/>
    <w:rsid w:val="00295418"/>
    <w:rsid w:val="002961D4"/>
    <w:rsid w:val="00297A07"/>
    <w:rsid w:val="002A037B"/>
    <w:rsid w:val="002A2568"/>
    <w:rsid w:val="002A329D"/>
    <w:rsid w:val="002A4F60"/>
    <w:rsid w:val="002A4F6A"/>
    <w:rsid w:val="002A5D8F"/>
    <w:rsid w:val="002A640F"/>
    <w:rsid w:val="002A6B3D"/>
    <w:rsid w:val="002A713E"/>
    <w:rsid w:val="002B02C7"/>
    <w:rsid w:val="002B0385"/>
    <w:rsid w:val="002B04BE"/>
    <w:rsid w:val="002B0DC6"/>
    <w:rsid w:val="002B0E8C"/>
    <w:rsid w:val="002B14F7"/>
    <w:rsid w:val="002B1DFC"/>
    <w:rsid w:val="002B3707"/>
    <w:rsid w:val="002B493B"/>
    <w:rsid w:val="002B548D"/>
    <w:rsid w:val="002B589B"/>
    <w:rsid w:val="002B5B98"/>
    <w:rsid w:val="002B7A8C"/>
    <w:rsid w:val="002C04F9"/>
    <w:rsid w:val="002C0CF3"/>
    <w:rsid w:val="002C26C5"/>
    <w:rsid w:val="002C3B16"/>
    <w:rsid w:val="002C53A6"/>
    <w:rsid w:val="002C6667"/>
    <w:rsid w:val="002C6773"/>
    <w:rsid w:val="002C7093"/>
    <w:rsid w:val="002C74C8"/>
    <w:rsid w:val="002D159B"/>
    <w:rsid w:val="002D2F4B"/>
    <w:rsid w:val="002D4749"/>
    <w:rsid w:val="002D47E3"/>
    <w:rsid w:val="002D5B56"/>
    <w:rsid w:val="002D7EB4"/>
    <w:rsid w:val="002E0141"/>
    <w:rsid w:val="002E06D2"/>
    <w:rsid w:val="002E1692"/>
    <w:rsid w:val="002E446B"/>
    <w:rsid w:val="002E4E68"/>
    <w:rsid w:val="002E4FE3"/>
    <w:rsid w:val="002E50EC"/>
    <w:rsid w:val="002E534D"/>
    <w:rsid w:val="002E6A44"/>
    <w:rsid w:val="002E6E27"/>
    <w:rsid w:val="002E79C8"/>
    <w:rsid w:val="002F0D22"/>
    <w:rsid w:val="002F1A93"/>
    <w:rsid w:val="002F1D3E"/>
    <w:rsid w:val="002F2A8A"/>
    <w:rsid w:val="002F3540"/>
    <w:rsid w:val="002F5149"/>
    <w:rsid w:val="002F548C"/>
    <w:rsid w:val="002F6941"/>
    <w:rsid w:val="002F698B"/>
    <w:rsid w:val="00301225"/>
    <w:rsid w:val="00301512"/>
    <w:rsid w:val="00301B06"/>
    <w:rsid w:val="00304AA2"/>
    <w:rsid w:val="00306C78"/>
    <w:rsid w:val="003077CF"/>
    <w:rsid w:val="00312BC1"/>
    <w:rsid w:val="00312D5A"/>
    <w:rsid w:val="0031440C"/>
    <w:rsid w:val="00314D5D"/>
    <w:rsid w:val="0031551D"/>
    <w:rsid w:val="00316348"/>
    <w:rsid w:val="003172DC"/>
    <w:rsid w:val="0031788F"/>
    <w:rsid w:val="00320BB4"/>
    <w:rsid w:val="003215DE"/>
    <w:rsid w:val="0032171E"/>
    <w:rsid w:val="003218A7"/>
    <w:rsid w:val="003219BF"/>
    <w:rsid w:val="00323DD3"/>
    <w:rsid w:val="00324132"/>
    <w:rsid w:val="00325E96"/>
    <w:rsid w:val="00326069"/>
    <w:rsid w:val="003313A6"/>
    <w:rsid w:val="0033205F"/>
    <w:rsid w:val="00332194"/>
    <w:rsid w:val="00332358"/>
    <w:rsid w:val="003323AF"/>
    <w:rsid w:val="003346DE"/>
    <w:rsid w:val="00337F5D"/>
    <w:rsid w:val="003424A1"/>
    <w:rsid w:val="003454FC"/>
    <w:rsid w:val="003465F3"/>
    <w:rsid w:val="00347B15"/>
    <w:rsid w:val="003518EE"/>
    <w:rsid w:val="00351E8C"/>
    <w:rsid w:val="003536DB"/>
    <w:rsid w:val="0035462D"/>
    <w:rsid w:val="00355295"/>
    <w:rsid w:val="003571C7"/>
    <w:rsid w:val="00357258"/>
    <w:rsid w:val="0035737D"/>
    <w:rsid w:val="00357A1A"/>
    <w:rsid w:val="0036044C"/>
    <w:rsid w:val="003610CB"/>
    <w:rsid w:val="00363177"/>
    <w:rsid w:val="003632D8"/>
    <w:rsid w:val="00365E9B"/>
    <w:rsid w:val="003670CB"/>
    <w:rsid w:val="003702F7"/>
    <w:rsid w:val="00370C7F"/>
    <w:rsid w:val="00374FD3"/>
    <w:rsid w:val="003765B1"/>
    <w:rsid w:val="00381EA2"/>
    <w:rsid w:val="003829A0"/>
    <w:rsid w:val="003845A0"/>
    <w:rsid w:val="003864DA"/>
    <w:rsid w:val="00387278"/>
    <w:rsid w:val="00392093"/>
    <w:rsid w:val="00393223"/>
    <w:rsid w:val="003939B0"/>
    <w:rsid w:val="0039406E"/>
    <w:rsid w:val="00394C7A"/>
    <w:rsid w:val="00395CD4"/>
    <w:rsid w:val="00397396"/>
    <w:rsid w:val="0039760F"/>
    <w:rsid w:val="003A1BE1"/>
    <w:rsid w:val="003A1DCE"/>
    <w:rsid w:val="003A2406"/>
    <w:rsid w:val="003A2E5A"/>
    <w:rsid w:val="003A38DD"/>
    <w:rsid w:val="003A3DF6"/>
    <w:rsid w:val="003A3DF9"/>
    <w:rsid w:val="003A4898"/>
    <w:rsid w:val="003A74CF"/>
    <w:rsid w:val="003B0646"/>
    <w:rsid w:val="003B09F1"/>
    <w:rsid w:val="003B0B33"/>
    <w:rsid w:val="003B1E20"/>
    <w:rsid w:val="003B2E23"/>
    <w:rsid w:val="003B3FB3"/>
    <w:rsid w:val="003B48EB"/>
    <w:rsid w:val="003B4F94"/>
    <w:rsid w:val="003B5EEF"/>
    <w:rsid w:val="003C006E"/>
    <w:rsid w:val="003C1FDD"/>
    <w:rsid w:val="003C225C"/>
    <w:rsid w:val="003C27CD"/>
    <w:rsid w:val="003C4E37"/>
    <w:rsid w:val="003C6AE2"/>
    <w:rsid w:val="003D1806"/>
    <w:rsid w:val="003D1951"/>
    <w:rsid w:val="003D41D2"/>
    <w:rsid w:val="003D45D9"/>
    <w:rsid w:val="003D579D"/>
    <w:rsid w:val="003D7A1E"/>
    <w:rsid w:val="003D7F01"/>
    <w:rsid w:val="003E1194"/>
    <w:rsid w:val="003E16BE"/>
    <w:rsid w:val="003E173C"/>
    <w:rsid w:val="003E1DDE"/>
    <w:rsid w:val="003E1E40"/>
    <w:rsid w:val="003E23C1"/>
    <w:rsid w:val="003E2C68"/>
    <w:rsid w:val="003E3452"/>
    <w:rsid w:val="003E37DC"/>
    <w:rsid w:val="003E47DD"/>
    <w:rsid w:val="003E4880"/>
    <w:rsid w:val="003E4F23"/>
    <w:rsid w:val="003E7223"/>
    <w:rsid w:val="003F02D2"/>
    <w:rsid w:val="003F55B1"/>
    <w:rsid w:val="003F6B11"/>
    <w:rsid w:val="004000D6"/>
    <w:rsid w:val="00400DD4"/>
    <w:rsid w:val="0040175E"/>
    <w:rsid w:val="00401855"/>
    <w:rsid w:val="004028EE"/>
    <w:rsid w:val="00402ABA"/>
    <w:rsid w:val="00402B72"/>
    <w:rsid w:val="0040636B"/>
    <w:rsid w:val="0041066C"/>
    <w:rsid w:val="0041149A"/>
    <w:rsid w:val="004128E3"/>
    <w:rsid w:val="004129E0"/>
    <w:rsid w:val="00413330"/>
    <w:rsid w:val="0041361A"/>
    <w:rsid w:val="004141F5"/>
    <w:rsid w:val="004141F9"/>
    <w:rsid w:val="00416229"/>
    <w:rsid w:val="00417AE0"/>
    <w:rsid w:val="00417D03"/>
    <w:rsid w:val="00420A12"/>
    <w:rsid w:val="004226D6"/>
    <w:rsid w:val="00423B0C"/>
    <w:rsid w:val="004249D3"/>
    <w:rsid w:val="00431428"/>
    <w:rsid w:val="0043680A"/>
    <w:rsid w:val="00436F8F"/>
    <w:rsid w:val="00437506"/>
    <w:rsid w:val="004429FF"/>
    <w:rsid w:val="00443054"/>
    <w:rsid w:val="00443D38"/>
    <w:rsid w:val="00444CB6"/>
    <w:rsid w:val="0044529C"/>
    <w:rsid w:val="004515A7"/>
    <w:rsid w:val="00452669"/>
    <w:rsid w:val="00452D3A"/>
    <w:rsid w:val="004549F2"/>
    <w:rsid w:val="00455CC8"/>
    <w:rsid w:val="0045699E"/>
    <w:rsid w:val="00457469"/>
    <w:rsid w:val="004579E2"/>
    <w:rsid w:val="004612B1"/>
    <w:rsid w:val="0046141E"/>
    <w:rsid w:val="004619EB"/>
    <w:rsid w:val="004625E2"/>
    <w:rsid w:val="0046445C"/>
    <w:rsid w:val="00464695"/>
    <w:rsid w:val="00464AD2"/>
    <w:rsid w:val="004700CC"/>
    <w:rsid w:val="00471C87"/>
    <w:rsid w:val="00473B7F"/>
    <w:rsid w:val="00474BBF"/>
    <w:rsid w:val="004806FE"/>
    <w:rsid w:val="004809FF"/>
    <w:rsid w:val="00481429"/>
    <w:rsid w:val="00482BD7"/>
    <w:rsid w:val="00484984"/>
    <w:rsid w:val="00485318"/>
    <w:rsid w:val="004857C5"/>
    <w:rsid w:val="00486EB1"/>
    <w:rsid w:val="00486F25"/>
    <w:rsid w:val="00490530"/>
    <w:rsid w:val="00490E82"/>
    <w:rsid w:val="0049188C"/>
    <w:rsid w:val="00493775"/>
    <w:rsid w:val="004953B1"/>
    <w:rsid w:val="00495B6E"/>
    <w:rsid w:val="004963C4"/>
    <w:rsid w:val="004A180A"/>
    <w:rsid w:val="004A5845"/>
    <w:rsid w:val="004A7B1B"/>
    <w:rsid w:val="004B14E4"/>
    <w:rsid w:val="004B2C53"/>
    <w:rsid w:val="004B3087"/>
    <w:rsid w:val="004B41F2"/>
    <w:rsid w:val="004B4C68"/>
    <w:rsid w:val="004B7B7F"/>
    <w:rsid w:val="004C12E7"/>
    <w:rsid w:val="004C18E0"/>
    <w:rsid w:val="004C2E0D"/>
    <w:rsid w:val="004C5539"/>
    <w:rsid w:val="004C70BD"/>
    <w:rsid w:val="004D25E7"/>
    <w:rsid w:val="004D3578"/>
    <w:rsid w:val="004D380D"/>
    <w:rsid w:val="004D3EBC"/>
    <w:rsid w:val="004D3F58"/>
    <w:rsid w:val="004D5580"/>
    <w:rsid w:val="004D5979"/>
    <w:rsid w:val="004D5E47"/>
    <w:rsid w:val="004D639F"/>
    <w:rsid w:val="004E213A"/>
    <w:rsid w:val="004E21FC"/>
    <w:rsid w:val="004E3EA4"/>
    <w:rsid w:val="004E418F"/>
    <w:rsid w:val="004E6350"/>
    <w:rsid w:val="004E694D"/>
    <w:rsid w:val="004F0B61"/>
    <w:rsid w:val="004F1803"/>
    <w:rsid w:val="004F193A"/>
    <w:rsid w:val="004F1A85"/>
    <w:rsid w:val="004F33CD"/>
    <w:rsid w:val="004F4515"/>
    <w:rsid w:val="004F75A6"/>
    <w:rsid w:val="00501383"/>
    <w:rsid w:val="00501878"/>
    <w:rsid w:val="005023F6"/>
    <w:rsid w:val="00502433"/>
    <w:rsid w:val="00503171"/>
    <w:rsid w:val="0050398C"/>
    <w:rsid w:val="00503CAF"/>
    <w:rsid w:val="005054AD"/>
    <w:rsid w:val="00505BF0"/>
    <w:rsid w:val="00507AA1"/>
    <w:rsid w:val="00512F51"/>
    <w:rsid w:val="005132EA"/>
    <w:rsid w:val="005153FE"/>
    <w:rsid w:val="005162A5"/>
    <w:rsid w:val="0051688F"/>
    <w:rsid w:val="00516894"/>
    <w:rsid w:val="00517408"/>
    <w:rsid w:val="00520062"/>
    <w:rsid w:val="0052090D"/>
    <w:rsid w:val="00522317"/>
    <w:rsid w:val="005240A4"/>
    <w:rsid w:val="00525C7D"/>
    <w:rsid w:val="005276F2"/>
    <w:rsid w:val="00530F21"/>
    <w:rsid w:val="00531C12"/>
    <w:rsid w:val="00531F33"/>
    <w:rsid w:val="00532236"/>
    <w:rsid w:val="005329AD"/>
    <w:rsid w:val="00534DA0"/>
    <w:rsid w:val="0053518C"/>
    <w:rsid w:val="005359F8"/>
    <w:rsid w:val="00540948"/>
    <w:rsid w:val="00540B31"/>
    <w:rsid w:val="00542BE7"/>
    <w:rsid w:val="00543E6C"/>
    <w:rsid w:val="005440F9"/>
    <w:rsid w:val="00544635"/>
    <w:rsid w:val="005457A5"/>
    <w:rsid w:val="005507D9"/>
    <w:rsid w:val="005531F8"/>
    <w:rsid w:val="00553DF4"/>
    <w:rsid w:val="00554494"/>
    <w:rsid w:val="00554728"/>
    <w:rsid w:val="005609E5"/>
    <w:rsid w:val="00562AD0"/>
    <w:rsid w:val="00564B11"/>
    <w:rsid w:val="00564DB7"/>
    <w:rsid w:val="00565087"/>
    <w:rsid w:val="0056573F"/>
    <w:rsid w:val="00565BE9"/>
    <w:rsid w:val="005671CA"/>
    <w:rsid w:val="0057020C"/>
    <w:rsid w:val="00570B41"/>
    <w:rsid w:val="00570DAF"/>
    <w:rsid w:val="00571CE2"/>
    <w:rsid w:val="0057213A"/>
    <w:rsid w:val="00574293"/>
    <w:rsid w:val="00574440"/>
    <w:rsid w:val="00576932"/>
    <w:rsid w:val="0057737A"/>
    <w:rsid w:val="0058002C"/>
    <w:rsid w:val="00580840"/>
    <w:rsid w:val="00583CD3"/>
    <w:rsid w:val="005855B4"/>
    <w:rsid w:val="00590AFB"/>
    <w:rsid w:val="00590B2E"/>
    <w:rsid w:val="00590CC2"/>
    <w:rsid w:val="00593799"/>
    <w:rsid w:val="00595724"/>
    <w:rsid w:val="005965BE"/>
    <w:rsid w:val="005968E9"/>
    <w:rsid w:val="00596F5C"/>
    <w:rsid w:val="005976AE"/>
    <w:rsid w:val="00597AA6"/>
    <w:rsid w:val="005A27D5"/>
    <w:rsid w:val="005A4971"/>
    <w:rsid w:val="005A4E88"/>
    <w:rsid w:val="005A577F"/>
    <w:rsid w:val="005A7085"/>
    <w:rsid w:val="005A7710"/>
    <w:rsid w:val="005A794D"/>
    <w:rsid w:val="005B0438"/>
    <w:rsid w:val="005B1232"/>
    <w:rsid w:val="005B2EEF"/>
    <w:rsid w:val="005B3FA1"/>
    <w:rsid w:val="005B5733"/>
    <w:rsid w:val="005B6852"/>
    <w:rsid w:val="005B7143"/>
    <w:rsid w:val="005B7762"/>
    <w:rsid w:val="005B7FA1"/>
    <w:rsid w:val="005C0802"/>
    <w:rsid w:val="005C0C46"/>
    <w:rsid w:val="005C2D67"/>
    <w:rsid w:val="005C49B5"/>
    <w:rsid w:val="005C49F2"/>
    <w:rsid w:val="005C4CE8"/>
    <w:rsid w:val="005C5003"/>
    <w:rsid w:val="005C532F"/>
    <w:rsid w:val="005D0389"/>
    <w:rsid w:val="005D0930"/>
    <w:rsid w:val="005D0BCD"/>
    <w:rsid w:val="005D2052"/>
    <w:rsid w:val="005D27AC"/>
    <w:rsid w:val="005D3276"/>
    <w:rsid w:val="005D37A9"/>
    <w:rsid w:val="005D38ED"/>
    <w:rsid w:val="005D4274"/>
    <w:rsid w:val="005D5503"/>
    <w:rsid w:val="005D673A"/>
    <w:rsid w:val="005D679E"/>
    <w:rsid w:val="005D6B81"/>
    <w:rsid w:val="005D6CC7"/>
    <w:rsid w:val="005E4430"/>
    <w:rsid w:val="005E54A5"/>
    <w:rsid w:val="005E695B"/>
    <w:rsid w:val="005E74A4"/>
    <w:rsid w:val="005F01C2"/>
    <w:rsid w:val="005F1B6F"/>
    <w:rsid w:val="005F23BF"/>
    <w:rsid w:val="005F250A"/>
    <w:rsid w:val="005F27BB"/>
    <w:rsid w:val="005F4097"/>
    <w:rsid w:val="005F425D"/>
    <w:rsid w:val="005F5004"/>
    <w:rsid w:val="0060164E"/>
    <w:rsid w:val="00602283"/>
    <w:rsid w:val="006024D4"/>
    <w:rsid w:val="006026FE"/>
    <w:rsid w:val="006031BE"/>
    <w:rsid w:val="00603DBC"/>
    <w:rsid w:val="00605E3E"/>
    <w:rsid w:val="00606DA9"/>
    <w:rsid w:val="00607FC2"/>
    <w:rsid w:val="006101F1"/>
    <w:rsid w:val="00610FC7"/>
    <w:rsid w:val="00611566"/>
    <w:rsid w:val="006119BB"/>
    <w:rsid w:val="00611D47"/>
    <w:rsid w:val="0061212C"/>
    <w:rsid w:val="00613514"/>
    <w:rsid w:val="00614EFC"/>
    <w:rsid w:val="00615583"/>
    <w:rsid w:val="00622EC6"/>
    <w:rsid w:val="0062614C"/>
    <w:rsid w:val="006277C9"/>
    <w:rsid w:val="006309C2"/>
    <w:rsid w:val="00632BA8"/>
    <w:rsid w:val="006353FA"/>
    <w:rsid w:val="0064158A"/>
    <w:rsid w:val="0064166D"/>
    <w:rsid w:val="00645A76"/>
    <w:rsid w:val="006471B8"/>
    <w:rsid w:val="0064749A"/>
    <w:rsid w:val="00650560"/>
    <w:rsid w:val="00650DDC"/>
    <w:rsid w:val="006516E1"/>
    <w:rsid w:val="0065172B"/>
    <w:rsid w:val="00651DC8"/>
    <w:rsid w:val="006539EC"/>
    <w:rsid w:val="00654753"/>
    <w:rsid w:val="0065613F"/>
    <w:rsid w:val="00656E1E"/>
    <w:rsid w:val="006604E4"/>
    <w:rsid w:val="0066183E"/>
    <w:rsid w:val="00661F65"/>
    <w:rsid w:val="00662E31"/>
    <w:rsid w:val="006634F1"/>
    <w:rsid w:val="00666DA9"/>
    <w:rsid w:val="0066706B"/>
    <w:rsid w:val="00670F8C"/>
    <w:rsid w:val="00673489"/>
    <w:rsid w:val="0067546E"/>
    <w:rsid w:val="00676449"/>
    <w:rsid w:val="00677217"/>
    <w:rsid w:val="006773DF"/>
    <w:rsid w:val="00677536"/>
    <w:rsid w:val="00680300"/>
    <w:rsid w:val="00680F6B"/>
    <w:rsid w:val="00681C39"/>
    <w:rsid w:val="00681C8B"/>
    <w:rsid w:val="00681DD8"/>
    <w:rsid w:val="006830F8"/>
    <w:rsid w:val="006833C0"/>
    <w:rsid w:val="00683A06"/>
    <w:rsid w:val="00685682"/>
    <w:rsid w:val="006859EA"/>
    <w:rsid w:val="006868DB"/>
    <w:rsid w:val="00686EF5"/>
    <w:rsid w:val="00690908"/>
    <w:rsid w:val="00690DAE"/>
    <w:rsid w:val="00691FE9"/>
    <w:rsid w:val="0069203F"/>
    <w:rsid w:val="00692D28"/>
    <w:rsid w:val="006933F7"/>
    <w:rsid w:val="006956EF"/>
    <w:rsid w:val="00695E8D"/>
    <w:rsid w:val="00696C3F"/>
    <w:rsid w:val="00697498"/>
    <w:rsid w:val="00697589"/>
    <w:rsid w:val="006A0156"/>
    <w:rsid w:val="006A1963"/>
    <w:rsid w:val="006A3135"/>
    <w:rsid w:val="006A4214"/>
    <w:rsid w:val="006A51E3"/>
    <w:rsid w:val="006A6623"/>
    <w:rsid w:val="006A7BA7"/>
    <w:rsid w:val="006A7D0E"/>
    <w:rsid w:val="006B0E07"/>
    <w:rsid w:val="006B109F"/>
    <w:rsid w:val="006B14A5"/>
    <w:rsid w:val="006B2DA9"/>
    <w:rsid w:val="006B36A5"/>
    <w:rsid w:val="006B4257"/>
    <w:rsid w:val="006B4473"/>
    <w:rsid w:val="006B58EE"/>
    <w:rsid w:val="006B6352"/>
    <w:rsid w:val="006B6D18"/>
    <w:rsid w:val="006B722A"/>
    <w:rsid w:val="006C0018"/>
    <w:rsid w:val="006C044B"/>
    <w:rsid w:val="006C2953"/>
    <w:rsid w:val="006C54B5"/>
    <w:rsid w:val="006D0A0E"/>
    <w:rsid w:val="006D14EF"/>
    <w:rsid w:val="006D1E24"/>
    <w:rsid w:val="006D2CD0"/>
    <w:rsid w:val="006D31A4"/>
    <w:rsid w:val="006D3FA7"/>
    <w:rsid w:val="006D4E14"/>
    <w:rsid w:val="006D7990"/>
    <w:rsid w:val="006E6517"/>
    <w:rsid w:val="006F11B5"/>
    <w:rsid w:val="006F3483"/>
    <w:rsid w:val="006F72C8"/>
    <w:rsid w:val="0070046B"/>
    <w:rsid w:val="00700A82"/>
    <w:rsid w:val="007010C3"/>
    <w:rsid w:val="0070191E"/>
    <w:rsid w:val="00702BDF"/>
    <w:rsid w:val="00704AC4"/>
    <w:rsid w:val="00705570"/>
    <w:rsid w:val="00705A90"/>
    <w:rsid w:val="0070724A"/>
    <w:rsid w:val="007074A9"/>
    <w:rsid w:val="007102D2"/>
    <w:rsid w:val="00710483"/>
    <w:rsid w:val="00710BE8"/>
    <w:rsid w:val="0071190F"/>
    <w:rsid w:val="00713129"/>
    <w:rsid w:val="007136EE"/>
    <w:rsid w:val="00713D24"/>
    <w:rsid w:val="007155FA"/>
    <w:rsid w:val="00717607"/>
    <w:rsid w:val="00720983"/>
    <w:rsid w:val="007209CA"/>
    <w:rsid w:val="00720CDF"/>
    <w:rsid w:val="007215AB"/>
    <w:rsid w:val="00722334"/>
    <w:rsid w:val="00722775"/>
    <w:rsid w:val="00722F63"/>
    <w:rsid w:val="00724A53"/>
    <w:rsid w:val="007273FB"/>
    <w:rsid w:val="00727B2E"/>
    <w:rsid w:val="007300CF"/>
    <w:rsid w:val="00730DA4"/>
    <w:rsid w:val="007318F1"/>
    <w:rsid w:val="00731C3D"/>
    <w:rsid w:val="00732EDF"/>
    <w:rsid w:val="0073327F"/>
    <w:rsid w:val="00734A5B"/>
    <w:rsid w:val="00736848"/>
    <w:rsid w:val="0074002B"/>
    <w:rsid w:val="00741EC5"/>
    <w:rsid w:val="00743525"/>
    <w:rsid w:val="007437EE"/>
    <w:rsid w:val="00744133"/>
    <w:rsid w:val="00744E76"/>
    <w:rsid w:val="007464D3"/>
    <w:rsid w:val="007465F0"/>
    <w:rsid w:val="00747676"/>
    <w:rsid w:val="007476DB"/>
    <w:rsid w:val="007501CE"/>
    <w:rsid w:val="00751266"/>
    <w:rsid w:val="00751E94"/>
    <w:rsid w:val="00751F2D"/>
    <w:rsid w:val="0075284D"/>
    <w:rsid w:val="00752908"/>
    <w:rsid w:val="00753176"/>
    <w:rsid w:val="007538A9"/>
    <w:rsid w:val="00753B8E"/>
    <w:rsid w:val="00753D0B"/>
    <w:rsid w:val="00754291"/>
    <w:rsid w:val="00754363"/>
    <w:rsid w:val="00754882"/>
    <w:rsid w:val="00754931"/>
    <w:rsid w:val="0075565E"/>
    <w:rsid w:val="00755924"/>
    <w:rsid w:val="00755FD8"/>
    <w:rsid w:val="00756D7C"/>
    <w:rsid w:val="00757D40"/>
    <w:rsid w:val="0076139B"/>
    <w:rsid w:val="00761C34"/>
    <w:rsid w:val="00763650"/>
    <w:rsid w:val="007639D6"/>
    <w:rsid w:val="00763F53"/>
    <w:rsid w:val="00764845"/>
    <w:rsid w:val="00765A81"/>
    <w:rsid w:val="00765F7C"/>
    <w:rsid w:val="007663A0"/>
    <w:rsid w:val="00767BF8"/>
    <w:rsid w:val="00770FDF"/>
    <w:rsid w:val="0077211A"/>
    <w:rsid w:val="007736BC"/>
    <w:rsid w:val="007739D9"/>
    <w:rsid w:val="00774846"/>
    <w:rsid w:val="00774CA3"/>
    <w:rsid w:val="007774EB"/>
    <w:rsid w:val="00777A85"/>
    <w:rsid w:val="00780F1C"/>
    <w:rsid w:val="00781488"/>
    <w:rsid w:val="00781E18"/>
    <w:rsid w:val="00781F0F"/>
    <w:rsid w:val="00782170"/>
    <w:rsid w:val="007839F9"/>
    <w:rsid w:val="00783ADD"/>
    <w:rsid w:val="00783CC6"/>
    <w:rsid w:val="007843F0"/>
    <w:rsid w:val="00784BB8"/>
    <w:rsid w:val="00785446"/>
    <w:rsid w:val="0078727C"/>
    <w:rsid w:val="00790691"/>
    <w:rsid w:val="007908BB"/>
    <w:rsid w:val="007913EC"/>
    <w:rsid w:val="0079415C"/>
    <w:rsid w:val="00794611"/>
    <w:rsid w:val="0079577E"/>
    <w:rsid w:val="00796F42"/>
    <w:rsid w:val="00797D4B"/>
    <w:rsid w:val="007A03A6"/>
    <w:rsid w:val="007A1B42"/>
    <w:rsid w:val="007A1F5A"/>
    <w:rsid w:val="007A2FE5"/>
    <w:rsid w:val="007A3FAD"/>
    <w:rsid w:val="007A5660"/>
    <w:rsid w:val="007B0DEB"/>
    <w:rsid w:val="007B23CD"/>
    <w:rsid w:val="007B31CF"/>
    <w:rsid w:val="007B4898"/>
    <w:rsid w:val="007B4AC3"/>
    <w:rsid w:val="007B520B"/>
    <w:rsid w:val="007C0135"/>
    <w:rsid w:val="007C0777"/>
    <w:rsid w:val="007C095F"/>
    <w:rsid w:val="007C1CA5"/>
    <w:rsid w:val="007C31B1"/>
    <w:rsid w:val="007C34C6"/>
    <w:rsid w:val="007C3555"/>
    <w:rsid w:val="007C3A41"/>
    <w:rsid w:val="007C3E88"/>
    <w:rsid w:val="007C452F"/>
    <w:rsid w:val="007C4535"/>
    <w:rsid w:val="007C58E9"/>
    <w:rsid w:val="007C7F37"/>
    <w:rsid w:val="007D0AB0"/>
    <w:rsid w:val="007D0B32"/>
    <w:rsid w:val="007D3500"/>
    <w:rsid w:val="007D4D29"/>
    <w:rsid w:val="007D5902"/>
    <w:rsid w:val="007D7954"/>
    <w:rsid w:val="007E1AE3"/>
    <w:rsid w:val="007E4878"/>
    <w:rsid w:val="007E4992"/>
    <w:rsid w:val="007E549D"/>
    <w:rsid w:val="007E6A82"/>
    <w:rsid w:val="007E706F"/>
    <w:rsid w:val="007E74D3"/>
    <w:rsid w:val="007F1CED"/>
    <w:rsid w:val="007F2676"/>
    <w:rsid w:val="007F2E1E"/>
    <w:rsid w:val="007F4079"/>
    <w:rsid w:val="008000B6"/>
    <w:rsid w:val="00802106"/>
    <w:rsid w:val="008028A4"/>
    <w:rsid w:val="008032CA"/>
    <w:rsid w:val="008033AC"/>
    <w:rsid w:val="00804675"/>
    <w:rsid w:val="008049A7"/>
    <w:rsid w:val="00805896"/>
    <w:rsid w:val="00805CB6"/>
    <w:rsid w:val="00806520"/>
    <w:rsid w:val="00811639"/>
    <w:rsid w:val="00812574"/>
    <w:rsid w:val="00813F82"/>
    <w:rsid w:val="00814D30"/>
    <w:rsid w:val="00815336"/>
    <w:rsid w:val="00815A06"/>
    <w:rsid w:val="00816C75"/>
    <w:rsid w:val="00817AD1"/>
    <w:rsid w:val="00820005"/>
    <w:rsid w:val="0082035E"/>
    <w:rsid w:val="00820923"/>
    <w:rsid w:val="00820D90"/>
    <w:rsid w:val="00821F0D"/>
    <w:rsid w:val="0082249D"/>
    <w:rsid w:val="008226B9"/>
    <w:rsid w:val="008244B3"/>
    <w:rsid w:val="00824B9B"/>
    <w:rsid w:val="0082510C"/>
    <w:rsid w:val="00826765"/>
    <w:rsid w:val="00826BC6"/>
    <w:rsid w:val="00826E7F"/>
    <w:rsid w:val="008273E2"/>
    <w:rsid w:val="00830106"/>
    <w:rsid w:val="00833545"/>
    <w:rsid w:val="00834B44"/>
    <w:rsid w:val="00834C12"/>
    <w:rsid w:val="0083517E"/>
    <w:rsid w:val="0083599A"/>
    <w:rsid w:val="0084044A"/>
    <w:rsid w:val="00840916"/>
    <w:rsid w:val="00841238"/>
    <w:rsid w:val="008414F4"/>
    <w:rsid w:val="00841F33"/>
    <w:rsid w:val="00842CB8"/>
    <w:rsid w:val="00842E9E"/>
    <w:rsid w:val="008435C4"/>
    <w:rsid w:val="00843C62"/>
    <w:rsid w:val="00844EF3"/>
    <w:rsid w:val="0084537E"/>
    <w:rsid w:val="008454F6"/>
    <w:rsid w:val="008459D0"/>
    <w:rsid w:val="00845CF1"/>
    <w:rsid w:val="00852224"/>
    <w:rsid w:val="008522C6"/>
    <w:rsid w:val="008524C8"/>
    <w:rsid w:val="00852809"/>
    <w:rsid w:val="00853825"/>
    <w:rsid w:val="00853EDD"/>
    <w:rsid w:val="00855540"/>
    <w:rsid w:val="0085635A"/>
    <w:rsid w:val="008604EE"/>
    <w:rsid w:val="00860DD7"/>
    <w:rsid w:val="00860DDF"/>
    <w:rsid w:val="008619CE"/>
    <w:rsid w:val="00861AA7"/>
    <w:rsid w:val="00862152"/>
    <w:rsid w:val="00865701"/>
    <w:rsid w:val="0086752D"/>
    <w:rsid w:val="00867F22"/>
    <w:rsid w:val="008700C4"/>
    <w:rsid w:val="00870594"/>
    <w:rsid w:val="00871C98"/>
    <w:rsid w:val="0087293F"/>
    <w:rsid w:val="00873B8D"/>
    <w:rsid w:val="00873E04"/>
    <w:rsid w:val="0087401D"/>
    <w:rsid w:val="0087412D"/>
    <w:rsid w:val="008748F8"/>
    <w:rsid w:val="00874FD6"/>
    <w:rsid w:val="00875B4F"/>
    <w:rsid w:val="00875B79"/>
    <w:rsid w:val="008768CA"/>
    <w:rsid w:val="00880407"/>
    <w:rsid w:val="00880559"/>
    <w:rsid w:val="008820E2"/>
    <w:rsid w:val="0088308B"/>
    <w:rsid w:val="00883329"/>
    <w:rsid w:val="00884550"/>
    <w:rsid w:val="008915D3"/>
    <w:rsid w:val="008916C3"/>
    <w:rsid w:val="00892377"/>
    <w:rsid w:val="0089294C"/>
    <w:rsid w:val="00892D63"/>
    <w:rsid w:val="00893D85"/>
    <w:rsid w:val="00893FA4"/>
    <w:rsid w:val="008940E4"/>
    <w:rsid w:val="008944C6"/>
    <w:rsid w:val="00894907"/>
    <w:rsid w:val="00894D4D"/>
    <w:rsid w:val="008A0B34"/>
    <w:rsid w:val="008A411D"/>
    <w:rsid w:val="008A42F8"/>
    <w:rsid w:val="008A4431"/>
    <w:rsid w:val="008A47DD"/>
    <w:rsid w:val="008A5F4C"/>
    <w:rsid w:val="008A677F"/>
    <w:rsid w:val="008A74AC"/>
    <w:rsid w:val="008B09CD"/>
    <w:rsid w:val="008B16B2"/>
    <w:rsid w:val="008B28B2"/>
    <w:rsid w:val="008B3D08"/>
    <w:rsid w:val="008B63A4"/>
    <w:rsid w:val="008B6720"/>
    <w:rsid w:val="008B7444"/>
    <w:rsid w:val="008B7604"/>
    <w:rsid w:val="008B7BB1"/>
    <w:rsid w:val="008C0CAF"/>
    <w:rsid w:val="008C2349"/>
    <w:rsid w:val="008C2835"/>
    <w:rsid w:val="008C3746"/>
    <w:rsid w:val="008C490B"/>
    <w:rsid w:val="008C4939"/>
    <w:rsid w:val="008C5E22"/>
    <w:rsid w:val="008C6158"/>
    <w:rsid w:val="008C700B"/>
    <w:rsid w:val="008C79DB"/>
    <w:rsid w:val="008D1B46"/>
    <w:rsid w:val="008D3CAE"/>
    <w:rsid w:val="008D6051"/>
    <w:rsid w:val="008D60E3"/>
    <w:rsid w:val="008D6E1B"/>
    <w:rsid w:val="008D753B"/>
    <w:rsid w:val="008E0998"/>
    <w:rsid w:val="008E10BF"/>
    <w:rsid w:val="008E1786"/>
    <w:rsid w:val="008E52B5"/>
    <w:rsid w:val="008E5E6D"/>
    <w:rsid w:val="008E6379"/>
    <w:rsid w:val="008E6EB5"/>
    <w:rsid w:val="008E7A87"/>
    <w:rsid w:val="008F2261"/>
    <w:rsid w:val="008F247F"/>
    <w:rsid w:val="008F7477"/>
    <w:rsid w:val="0090159A"/>
    <w:rsid w:val="009020A4"/>
    <w:rsid w:val="0090271F"/>
    <w:rsid w:val="00902D91"/>
    <w:rsid w:val="00903D8C"/>
    <w:rsid w:val="00904D3F"/>
    <w:rsid w:val="0090617D"/>
    <w:rsid w:val="00906ED9"/>
    <w:rsid w:val="00907526"/>
    <w:rsid w:val="00907E39"/>
    <w:rsid w:val="00910711"/>
    <w:rsid w:val="00910FE5"/>
    <w:rsid w:val="00912B38"/>
    <w:rsid w:val="00913D4D"/>
    <w:rsid w:val="00914FB5"/>
    <w:rsid w:val="009155CB"/>
    <w:rsid w:val="00915966"/>
    <w:rsid w:val="00916138"/>
    <w:rsid w:val="0091754C"/>
    <w:rsid w:val="00920758"/>
    <w:rsid w:val="009216F8"/>
    <w:rsid w:val="00921EE5"/>
    <w:rsid w:val="00923324"/>
    <w:rsid w:val="00923FC6"/>
    <w:rsid w:val="009255F1"/>
    <w:rsid w:val="00925CC2"/>
    <w:rsid w:val="00926E73"/>
    <w:rsid w:val="00927C9C"/>
    <w:rsid w:val="0093073E"/>
    <w:rsid w:val="00930BB3"/>
    <w:rsid w:val="009323E0"/>
    <w:rsid w:val="009344A4"/>
    <w:rsid w:val="009376FC"/>
    <w:rsid w:val="0094221D"/>
    <w:rsid w:val="00942EC2"/>
    <w:rsid w:val="00944913"/>
    <w:rsid w:val="00945AC0"/>
    <w:rsid w:val="00945C15"/>
    <w:rsid w:val="00951E7D"/>
    <w:rsid w:val="00953D29"/>
    <w:rsid w:val="00954BCB"/>
    <w:rsid w:val="00954E4B"/>
    <w:rsid w:val="009551E8"/>
    <w:rsid w:val="009555DD"/>
    <w:rsid w:val="00955A18"/>
    <w:rsid w:val="009579F7"/>
    <w:rsid w:val="0096052E"/>
    <w:rsid w:val="009612C5"/>
    <w:rsid w:val="00961B32"/>
    <w:rsid w:val="00964731"/>
    <w:rsid w:val="00964E2D"/>
    <w:rsid w:val="00966F91"/>
    <w:rsid w:val="00971683"/>
    <w:rsid w:val="00972FD7"/>
    <w:rsid w:val="00974BB0"/>
    <w:rsid w:val="00975DEC"/>
    <w:rsid w:val="00976C7A"/>
    <w:rsid w:val="009800D8"/>
    <w:rsid w:val="00980729"/>
    <w:rsid w:val="0098414E"/>
    <w:rsid w:val="00984817"/>
    <w:rsid w:val="00985A35"/>
    <w:rsid w:val="00985BAD"/>
    <w:rsid w:val="0098630C"/>
    <w:rsid w:val="0098693C"/>
    <w:rsid w:val="009877B0"/>
    <w:rsid w:val="0099144A"/>
    <w:rsid w:val="00991814"/>
    <w:rsid w:val="00992434"/>
    <w:rsid w:val="0099290F"/>
    <w:rsid w:val="00994D2D"/>
    <w:rsid w:val="00994E46"/>
    <w:rsid w:val="00995EA0"/>
    <w:rsid w:val="009965C8"/>
    <w:rsid w:val="00997E75"/>
    <w:rsid w:val="00997EA4"/>
    <w:rsid w:val="009A0A90"/>
    <w:rsid w:val="009A0F55"/>
    <w:rsid w:val="009A4234"/>
    <w:rsid w:val="009A4BD1"/>
    <w:rsid w:val="009A4CB2"/>
    <w:rsid w:val="009A4CEC"/>
    <w:rsid w:val="009A50E4"/>
    <w:rsid w:val="009A543A"/>
    <w:rsid w:val="009A58AD"/>
    <w:rsid w:val="009A6E4F"/>
    <w:rsid w:val="009B4275"/>
    <w:rsid w:val="009B6E80"/>
    <w:rsid w:val="009C14C4"/>
    <w:rsid w:val="009C3F39"/>
    <w:rsid w:val="009C4D5C"/>
    <w:rsid w:val="009C6B87"/>
    <w:rsid w:val="009C71EB"/>
    <w:rsid w:val="009C77BB"/>
    <w:rsid w:val="009D0A28"/>
    <w:rsid w:val="009D0CB4"/>
    <w:rsid w:val="009D337B"/>
    <w:rsid w:val="009D33C7"/>
    <w:rsid w:val="009D38DD"/>
    <w:rsid w:val="009D3942"/>
    <w:rsid w:val="009D3E2D"/>
    <w:rsid w:val="009D67D0"/>
    <w:rsid w:val="009D6D52"/>
    <w:rsid w:val="009D7025"/>
    <w:rsid w:val="009E0241"/>
    <w:rsid w:val="009E08D3"/>
    <w:rsid w:val="009E0950"/>
    <w:rsid w:val="009E0D87"/>
    <w:rsid w:val="009E18C7"/>
    <w:rsid w:val="009E254F"/>
    <w:rsid w:val="009E3613"/>
    <w:rsid w:val="009E4DFA"/>
    <w:rsid w:val="009E5845"/>
    <w:rsid w:val="009E5DCE"/>
    <w:rsid w:val="009E5EA8"/>
    <w:rsid w:val="009E5FD4"/>
    <w:rsid w:val="009E618D"/>
    <w:rsid w:val="009F072D"/>
    <w:rsid w:val="009F1A0A"/>
    <w:rsid w:val="009F3B54"/>
    <w:rsid w:val="009F4E53"/>
    <w:rsid w:val="009F6F24"/>
    <w:rsid w:val="009F7723"/>
    <w:rsid w:val="009F7E6E"/>
    <w:rsid w:val="00A00C68"/>
    <w:rsid w:val="00A0483C"/>
    <w:rsid w:val="00A1066D"/>
    <w:rsid w:val="00A10F02"/>
    <w:rsid w:val="00A11032"/>
    <w:rsid w:val="00A11AFD"/>
    <w:rsid w:val="00A12E28"/>
    <w:rsid w:val="00A1369D"/>
    <w:rsid w:val="00A13D72"/>
    <w:rsid w:val="00A14135"/>
    <w:rsid w:val="00A14675"/>
    <w:rsid w:val="00A15C47"/>
    <w:rsid w:val="00A205A9"/>
    <w:rsid w:val="00A20795"/>
    <w:rsid w:val="00A2204A"/>
    <w:rsid w:val="00A23494"/>
    <w:rsid w:val="00A2702C"/>
    <w:rsid w:val="00A3114A"/>
    <w:rsid w:val="00A320A7"/>
    <w:rsid w:val="00A33F87"/>
    <w:rsid w:val="00A3419A"/>
    <w:rsid w:val="00A35FBC"/>
    <w:rsid w:val="00A37F90"/>
    <w:rsid w:val="00A411E7"/>
    <w:rsid w:val="00A43282"/>
    <w:rsid w:val="00A44148"/>
    <w:rsid w:val="00A44D20"/>
    <w:rsid w:val="00A44E46"/>
    <w:rsid w:val="00A46A14"/>
    <w:rsid w:val="00A47733"/>
    <w:rsid w:val="00A50E75"/>
    <w:rsid w:val="00A53724"/>
    <w:rsid w:val="00A538AF"/>
    <w:rsid w:val="00A55351"/>
    <w:rsid w:val="00A560EE"/>
    <w:rsid w:val="00A5612A"/>
    <w:rsid w:val="00A60593"/>
    <w:rsid w:val="00A61D1A"/>
    <w:rsid w:val="00A61E09"/>
    <w:rsid w:val="00A627D6"/>
    <w:rsid w:val="00A645F4"/>
    <w:rsid w:val="00A671F5"/>
    <w:rsid w:val="00A67A0B"/>
    <w:rsid w:val="00A72735"/>
    <w:rsid w:val="00A74296"/>
    <w:rsid w:val="00A74BC8"/>
    <w:rsid w:val="00A76FCA"/>
    <w:rsid w:val="00A814E6"/>
    <w:rsid w:val="00A82346"/>
    <w:rsid w:val="00A82C69"/>
    <w:rsid w:val="00A8361A"/>
    <w:rsid w:val="00A83AE1"/>
    <w:rsid w:val="00A865F0"/>
    <w:rsid w:val="00A92865"/>
    <w:rsid w:val="00A935CD"/>
    <w:rsid w:val="00A96595"/>
    <w:rsid w:val="00A9671C"/>
    <w:rsid w:val="00A9755D"/>
    <w:rsid w:val="00AA235B"/>
    <w:rsid w:val="00AA2F52"/>
    <w:rsid w:val="00AA31AF"/>
    <w:rsid w:val="00AA33EB"/>
    <w:rsid w:val="00AA38C6"/>
    <w:rsid w:val="00AA47FF"/>
    <w:rsid w:val="00AA4F10"/>
    <w:rsid w:val="00AA5402"/>
    <w:rsid w:val="00AA5C4A"/>
    <w:rsid w:val="00AA611C"/>
    <w:rsid w:val="00AB5A28"/>
    <w:rsid w:val="00AB6AAB"/>
    <w:rsid w:val="00AB775D"/>
    <w:rsid w:val="00AC0734"/>
    <w:rsid w:val="00AC253C"/>
    <w:rsid w:val="00AC3B29"/>
    <w:rsid w:val="00AC4F4B"/>
    <w:rsid w:val="00AC6F03"/>
    <w:rsid w:val="00AC792D"/>
    <w:rsid w:val="00AC7A76"/>
    <w:rsid w:val="00AD0338"/>
    <w:rsid w:val="00AD0933"/>
    <w:rsid w:val="00AD1111"/>
    <w:rsid w:val="00AD344D"/>
    <w:rsid w:val="00AD348D"/>
    <w:rsid w:val="00AD43E1"/>
    <w:rsid w:val="00AD492C"/>
    <w:rsid w:val="00AD4BCF"/>
    <w:rsid w:val="00AD4D53"/>
    <w:rsid w:val="00AD732E"/>
    <w:rsid w:val="00AE1DB7"/>
    <w:rsid w:val="00AE3150"/>
    <w:rsid w:val="00AE5075"/>
    <w:rsid w:val="00AE5D0E"/>
    <w:rsid w:val="00AE7322"/>
    <w:rsid w:val="00AE76E4"/>
    <w:rsid w:val="00AE7DCD"/>
    <w:rsid w:val="00AF0329"/>
    <w:rsid w:val="00AF2827"/>
    <w:rsid w:val="00AF2E2E"/>
    <w:rsid w:val="00AF3804"/>
    <w:rsid w:val="00AF4A8E"/>
    <w:rsid w:val="00AF5299"/>
    <w:rsid w:val="00AF58BE"/>
    <w:rsid w:val="00AF6D3B"/>
    <w:rsid w:val="00AF71FF"/>
    <w:rsid w:val="00AF78D5"/>
    <w:rsid w:val="00AF7D7F"/>
    <w:rsid w:val="00B01913"/>
    <w:rsid w:val="00B02B75"/>
    <w:rsid w:val="00B04269"/>
    <w:rsid w:val="00B0478B"/>
    <w:rsid w:val="00B06456"/>
    <w:rsid w:val="00B10494"/>
    <w:rsid w:val="00B1063A"/>
    <w:rsid w:val="00B10791"/>
    <w:rsid w:val="00B108CD"/>
    <w:rsid w:val="00B10DB6"/>
    <w:rsid w:val="00B11A93"/>
    <w:rsid w:val="00B12788"/>
    <w:rsid w:val="00B12A0C"/>
    <w:rsid w:val="00B1445F"/>
    <w:rsid w:val="00B15449"/>
    <w:rsid w:val="00B15DE9"/>
    <w:rsid w:val="00B16AA6"/>
    <w:rsid w:val="00B177B8"/>
    <w:rsid w:val="00B17D9F"/>
    <w:rsid w:val="00B21241"/>
    <w:rsid w:val="00B21A21"/>
    <w:rsid w:val="00B23206"/>
    <w:rsid w:val="00B2399C"/>
    <w:rsid w:val="00B240CF"/>
    <w:rsid w:val="00B27DA4"/>
    <w:rsid w:val="00B300CA"/>
    <w:rsid w:val="00B3046B"/>
    <w:rsid w:val="00B3086B"/>
    <w:rsid w:val="00B31080"/>
    <w:rsid w:val="00B31259"/>
    <w:rsid w:val="00B31B5E"/>
    <w:rsid w:val="00B32324"/>
    <w:rsid w:val="00B338FE"/>
    <w:rsid w:val="00B353D6"/>
    <w:rsid w:val="00B35CAE"/>
    <w:rsid w:val="00B36B69"/>
    <w:rsid w:val="00B373F3"/>
    <w:rsid w:val="00B37CE7"/>
    <w:rsid w:val="00B42F68"/>
    <w:rsid w:val="00B430E4"/>
    <w:rsid w:val="00B434C2"/>
    <w:rsid w:val="00B43BE5"/>
    <w:rsid w:val="00B4400C"/>
    <w:rsid w:val="00B45CF6"/>
    <w:rsid w:val="00B46015"/>
    <w:rsid w:val="00B463EC"/>
    <w:rsid w:val="00B46B17"/>
    <w:rsid w:val="00B47096"/>
    <w:rsid w:val="00B4717D"/>
    <w:rsid w:val="00B47386"/>
    <w:rsid w:val="00B5279B"/>
    <w:rsid w:val="00B528A3"/>
    <w:rsid w:val="00B52ED5"/>
    <w:rsid w:val="00B55E65"/>
    <w:rsid w:val="00B56587"/>
    <w:rsid w:val="00B5684B"/>
    <w:rsid w:val="00B56E13"/>
    <w:rsid w:val="00B61055"/>
    <w:rsid w:val="00B625EB"/>
    <w:rsid w:val="00B6269B"/>
    <w:rsid w:val="00B66846"/>
    <w:rsid w:val="00B67291"/>
    <w:rsid w:val="00B67B25"/>
    <w:rsid w:val="00B705FB"/>
    <w:rsid w:val="00B71A64"/>
    <w:rsid w:val="00B71AB1"/>
    <w:rsid w:val="00B73A73"/>
    <w:rsid w:val="00B746AA"/>
    <w:rsid w:val="00B757C7"/>
    <w:rsid w:val="00B76E87"/>
    <w:rsid w:val="00B82188"/>
    <w:rsid w:val="00B824D3"/>
    <w:rsid w:val="00B83C90"/>
    <w:rsid w:val="00B854FB"/>
    <w:rsid w:val="00B8622B"/>
    <w:rsid w:val="00B90E94"/>
    <w:rsid w:val="00B91572"/>
    <w:rsid w:val="00B9254C"/>
    <w:rsid w:val="00B92CA9"/>
    <w:rsid w:val="00B94086"/>
    <w:rsid w:val="00B94BF9"/>
    <w:rsid w:val="00B9512C"/>
    <w:rsid w:val="00B95D4A"/>
    <w:rsid w:val="00B96861"/>
    <w:rsid w:val="00B9781E"/>
    <w:rsid w:val="00B97936"/>
    <w:rsid w:val="00BA2D77"/>
    <w:rsid w:val="00BA41DE"/>
    <w:rsid w:val="00BA541C"/>
    <w:rsid w:val="00BA5F40"/>
    <w:rsid w:val="00BA62C5"/>
    <w:rsid w:val="00BA7667"/>
    <w:rsid w:val="00BB1FE0"/>
    <w:rsid w:val="00BB3717"/>
    <w:rsid w:val="00BB3A72"/>
    <w:rsid w:val="00BB4408"/>
    <w:rsid w:val="00BB7547"/>
    <w:rsid w:val="00BC09C3"/>
    <w:rsid w:val="00BC19A3"/>
    <w:rsid w:val="00BC2D14"/>
    <w:rsid w:val="00BC3253"/>
    <w:rsid w:val="00BC46D5"/>
    <w:rsid w:val="00BC4C3F"/>
    <w:rsid w:val="00BC5458"/>
    <w:rsid w:val="00BC6726"/>
    <w:rsid w:val="00BD1376"/>
    <w:rsid w:val="00BD1B0E"/>
    <w:rsid w:val="00BD3779"/>
    <w:rsid w:val="00BD4DB1"/>
    <w:rsid w:val="00BD7632"/>
    <w:rsid w:val="00BE0AD4"/>
    <w:rsid w:val="00BE280F"/>
    <w:rsid w:val="00BE39B9"/>
    <w:rsid w:val="00BE4A95"/>
    <w:rsid w:val="00BE4BFA"/>
    <w:rsid w:val="00BE4DB6"/>
    <w:rsid w:val="00BE4EA2"/>
    <w:rsid w:val="00BE6674"/>
    <w:rsid w:val="00BF016B"/>
    <w:rsid w:val="00BF134D"/>
    <w:rsid w:val="00BF28A9"/>
    <w:rsid w:val="00BF7627"/>
    <w:rsid w:val="00BF79F1"/>
    <w:rsid w:val="00BF7FF6"/>
    <w:rsid w:val="00C005B6"/>
    <w:rsid w:val="00C022FA"/>
    <w:rsid w:val="00C02BFC"/>
    <w:rsid w:val="00C03012"/>
    <w:rsid w:val="00C03035"/>
    <w:rsid w:val="00C048CE"/>
    <w:rsid w:val="00C053FF"/>
    <w:rsid w:val="00C05752"/>
    <w:rsid w:val="00C079B2"/>
    <w:rsid w:val="00C07D1D"/>
    <w:rsid w:val="00C10B39"/>
    <w:rsid w:val="00C12AEA"/>
    <w:rsid w:val="00C155BC"/>
    <w:rsid w:val="00C15F5C"/>
    <w:rsid w:val="00C1627F"/>
    <w:rsid w:val="00C20477"/>
    <w:rsid w:val="00C22629"/>
    <w:rsid w:val="00C242B9"/>
    <w:rsid w:val="00C247B0"/>
    <w:rsid w:val="00C275BC"/>
    <w:rsid w:val="00C30018"/>
    <w:rsid w:val="00C326C8"/>
    <w:rsid w:val="00C33079"/>
    <w:rsid w:val="00C34A95"/>
    <w:rsid w:val="00C34C83"/>
    <w:rsid w:val="00C365F1"/>
    <w:rsid w:val="00C42309"/>
    <w:rsid w:val="00C43634"/>
    <w:rsid w:val="00C438E1"/>
    <w:rsid w:val="00C43B31"/>
    <w:rsid w:val="00C452EE"/>
    <w:rsid w:val="00C50536"/>
    <w:rsid w:val="00C5053A"/>
    <w:rsid w:val="00C51553"/>
    <w:rsid w:val="00C54A5F"/>
    <w:rsid w:val="00C558F3"/>
    <w:rsid w:val="00C55EB7"/>
    <w:rsid w:val="00C57F6D"/>
    <w:rsid w:val="00C6160D"/>
    <w:rsid w:val="00C62B56"/>
    <w:rsid w:val="00C641C0"/>
    <w:rsid w:val="00C64BF0"/>
    <w:rsid w:val="00C65AC5"/>
    <w:rsid w:val="00C66C78"/>
    <w:rsid w:val="00C67148"/>
    <w:rsid w:val="00C713A1"/>
    <w:rsid w:val="00C72B75"/>
    <w:rsid w:val="00C73E86"/>
    <w:rsid w:val="00C76A48"/>
    <w:rsid w:val="00C76BEE"/>
    <w:rsid w:val="00C76EDA"/>
    <w:rsid w:val="00C82E5E"/>
    <w:rsid w:val="00C83F1C"/>
    <w:rsid w:val="00C84705"/>
    <w:rsid w:val="00C84ED9"/>
    <w:rsid w:val="00C8623C"/>
    <w:rsid w:val="00C901AB"/>
    <w:rsid w:val="00C9189E"/>
    <w:rsid w:val="00C929AF"/>
    <w:rsid w:val="00C92F68"/>
    <w:rsid w:val="00C930C6"/>
    <w:rsid w:val="00C93E20"/>
    <w:rsid w:val="00C95B44"/>
    <w:rsid w:val="00C9647C"/>
    <w:rsid w:val="00C968C2"/>
    <w:rsid w:val="00C972AA"/>
    <w:rsid w:val="00C97D7A"/>
    <w:rsid w:val="00CA1B86"/>
    <w:rsid w:val="00CA2908"/>
    <w:rsid w:val="00CA2BDE"/>
    <w:rsid w:val="00CA38A1"/>
    <w:rsid w:val="00CA3AD8"/>
    <w:rsid w:val="00CA3D0C"/>
    <w:rsid w:val="00CA44FA"/>
    <w:rsid w:val="00CB0A5A"/>
    <w:rsid w:val="00CB33BA"/>
    <w:rsid w:val="00CB36F4"/>
    <w:rsid w:val="00CB6651"/>
    <w:rsid w:val="00CB6887"/>
    <w:rsid w:val="00CB6A26"/>
    <w:rsid w:val="00CC06B0"/>
    <w:rsid w:val="00CC0D57"/>
    <w:rsid w:val="00CC2DB5"/>
    <w:rsid w:val="00CC319E"/>
    <w:rsid w:val="00CC4480"/>
    <w:rsid w:val="00CC48D5"/>
    <w:rsid w:val="00CD03AE"/>
    <w:rsid w:val="00CD4B38"/>
    <w:rsid w:val="00CD4BB2"/>
    <w:rsid w:val="00CD4C7B"/>
    <w:rsid w:val="00CD5059"/>
    <w:rsid w:val="00CE17C8"/>
    <w:rsid w:val="00CE25A0"/>
    <w:rsid w:val="00CE354D"/>
    <w:rsid w:val="00CE6B31"/>
    <w:rsid w:val="00CE7505"/>
    <w:rsid w:val="00CE7771"/>
    <w:rsid w:val="00CF096B"/>
    <w:rsid w:val="00CF15A6"/>
    <w:rsid w:val="00CF18B8"/>
    <w:rsid w:val="00CF2621"/>
    <w:rsid w:val="00CF2858"/>
    <w:rsid w:val="00CF28FF"/>
    <w:rsid w:val="00CF427B"/>
    <w:rsid w:val="00CF5DA6"/>
    <w:rsid w:val="00CF6350"/>
    <w:rsid w:val="00D019C6"/>
    <w:rsid w:val="00D02003"/>
    <w:rsid w:val="00D02A0D"/>
    <w:rsid w:val="00D04A54"/>
    <w:rsid w:val="00D07A92"/>
    <w:rsid w:val="00D11115"/>
    <w:rsid w:val="00D12103"/>
    <w:rsid w:val="00D12BCC"/>
    <w:rsid w:val="00D14A9E"/>
    <w:rsid w:val="00D15852"/>
    <w:rsid w:val="00D15FBD"/>
    <w:rsid w:val="00D1720B"/>
    <w:rsid w:val="00D175BB"/>
    <w:rsid w:val="00D22038"/>
    <w:rsid w:val="00D2236C"/>
    <w:rsid w:val="00D232F4"/>
    <w:rsid w:val="00D23795"/>
    <w:rsid w:val="00D23E35"/>
    <w:rsid w:val="00D23ECE"/>
    <w:rsid w:val="00D27297"/>
    <w:rsid w:val="00D27C09"/>
    <w:rsid w:val="00D3191C"/>
    <w:rsid w:val="00D31C29"/>
    <w:rsid w:val="00D350E7"/>
    <w:rsid w:val="00D40DF7"/>
    <w:rsid w:val="00D4292F"/>
    <w:rsid w:val="00D42D1A"/>
    <w:rsid w:val="00D434A2"/>
    <w:rsid w:val="00D4369C"/>
    <w:rsid w:val="00D43AF8"/>
    <w:rsid w:val="00D43E6A"/>
    <w:rsid w:val="00D44384"/>
    <w:rsid w:val="00D448DC"/>
    <w:rsid w:val="00D44E2F"/>
    <w:rsid w:val="00D45717"/>
    <w:rsid w:val="00D46DED"/>
    <w:rsid w:val="00D47C0D"/>
    <w:rsid w:val="00D50A52"/>
    <w:rsid w:val="00D50C25"/>
    <w:rsid w:val="00D51DC5"/>
    <w:rsid w:val="00D51F65"/>
    <w:rsid w:val="00D536E6"/>
    <w:rsid w:val="00D545B4"/>
    <w:rsid w:val="00D558BD"/>
    <w:rsid w:val="00D56931"/>
    <w:rsid w:val="00D56A3D"/>
    <w:rsid w:val="00D57288"/>
    <w:rsid w:val="00D5736B"/>
    <w:rsid w:val="00D57A13"/>
    <w:rsid w:val="00D57F80"/>
    <w:rsid w:val="00D602A2"/>
    <w:rsid w:val="00D631BD"/>
    <w:rsid w:val="00D6423E"/>
    <w:rsid w:val="00D649B8"/>
    <w:rsid w:val="00D65290"/>
    <w:rsid w:val="00D6545B"/>
    <w:rsid w:val="00D6645C"/>
    <w:rsid w:val="00D66EA4"/>
    <w:rsid w:val="00D7090A"/>
    <w:rsid w:val="00D70BF7"/>
    <w:rsid w:val="00D72207"/>
    <w:rsid w:val="00D7233E"/>
    <w:rsid w:val="00D72DBF"/>
    <w:rsid w:val="00D72F03"/>
    <w:rsid w:val="00D738D6"/>
    <w:rsid w:val="00D77985"/>
    <w:rsid w:val="00D77BE6"/>
    <w:rsid w:val="00D80795"/>
    <w:rsid w:val="00D82991"/>
    <w:rsid w:val="00D83144"/>
    <w:rsid w:val="00D8522C"/>
    <w:rsid w:val="00D87E00"/>
    <w:rsid w:val="00D908B4"/>
    <w:rsid w:val="00D9134D"/>
    <w:rsid w:val="00D9187D"/>
    <w:rsid w:val="00D95151"/>
    <w:rsid w:val="00D96FCA"/>
    <w:rsid w:val="00D97939"/>
    <w:rsid w:val="00D97CD9"/>
    <w:rsid w:val="00DA05EE"/>
    <w:rsid w:val="00DA087A"/>
    <w:rsid w:val="00DA1AEE"/>
    <w:rsid w:val="00DA29B4"/>
    <w:rsid w:val="00DA51E4"/>
    <w:rsid w:val="00DA551D"/>
    <w:rsid w:val="00DA58E4"/>
    <w:rsid w:val="00DA7A03"/>
    <w:rsid w:val="00DB1818"/>
    <w:rsid w:val="00DB1FE1"/>
    <w:rsid w:val="00DB2DE0"/>
    <w:rsid w:val="00DB2E42"/>
    <w:rsid w:val="00DB3E2E"/>
    <w:rsid w:val="00DB652F"/>
    <w:rsid w:val="00DC2478"/>
    <w:rsid w:val="00DC28FD"/>
    <w:rsid w:val="00DC309B"/>
    <w:rsid w:val="00DC465C"/>
    <w:rsid w:val="00DC4DA2"/>
    <w:rsid w:val="00DC60AA"/>
    <w:rsid w:val="00DC7CC8"/>
    <w:rsid w:val="00DC7D12"/>
    <w:rsid w:val="00DD289F"/>
    <w:rsid w:val="00DD4CEC"/>
    <w:rsid w:val="00DD4F48"/>
    <w:rsid w:val="00DD6915"/>
    <w:rsid w:val="00DD69EE"/>
    <w:rsid w:val="00DD7894"/>
    <w:rsid w:val="00DE0209"/>
    <w:rsid w:val="00DE1406"/>
    <w:rsid w:val="00DE1FBA"/>
    <w:rsid w:val="00DE2FEC"/>
    <w:rsid w:val="00DE3698"/>
    <w:rsid w:val="00DE5AA4"/>
    <w:rsid w:val="00DE6F1E"/>
    <w:rsid w:val="00DF0429"/>
    <w:rsid w:val="00DF2492"/>
    <w:rsid w:val="00DF389F"/>
    <w:rsid w:val="00DF4884"/>
    <w:rsid w:val="00DF4F5D"/>
    <w:rsid w:val="00DF5C29"/>
    <w:rsid w:val="00DF677D"/>
    <w:rsid w:val="00DF736C"/>
    <w:rsid w:val="00DF7A6B"/>
    <w:rsid w:val="00DF7D28"/>
    <w:rsid w:val="00E005D0"/>
    <w:rsid w:val="00E0296B"/>
    <w:rsid w:val="00E04751"/>
    <w:rsid w:val="00E047A3"/>
    <w:rsid w:val="00E05A54"/>
    <w:rsid w:val="00E07838"/>
    <w:rsid w:val="00E14B4A"/>
    <w:rsid w:val="00E14C5A"/>
    <w:rsid w:val="00E15564"/>
    <w:rsid w:val="00E164CF"/>
    <w:rsid w:val="00E220E8"/>
    <w:rsid w:val="00E22C67"/>
    <w:rsid w:val="00E247F9"/>
    <w:rsid w:val="00E25305"/>
    <w:rsid w:val="00E25CFD"/>
    <w:rsid w:val="00E263FC"/>
    <w:rsid w:val="00E32EEB"/>
    <w:rsid w:val="00E33314"/>
    <w:rsid w:val="00E33D60"/>
    <w:rsid w:val="00E340BC"/>
    <w:rsid w:val="00E34183"/>
    <w:rsid w:val="00E359AF"/>
    <w:rsid w:val="00E35D38"/>
    <w:rsid w:val="00E35DE4"/>
    <w:rsid w:val="00E361B6"/>
    <w:rsid w:val="00E36A4E"/>
    <w:rsid w:val="00E37ED8"/>
    <w:rsid w:val="00E40D5E"/>
    <w:rsid w:val="00E411B7"/>
    <w:rsid w:val="00E41CC5"/>
    <w:rsid w:val="00E42B4C"/>
    <w:rsid w:val="00E43CC2"/>
    <w:rsid w:val="00E44B35"/>
    <w:rsid w:val="00E455B4"/>
    <w:rsid w:val="00E45BD5"/>
    <w:rsid w:val="00E51F8B"/>
    <w:rsid w:val="00E5289E"/>
    <w:rsid w:val="00E52ABF"/>
    <w:rsid w:val="00E54EE7"/>
    <w:rsid w:val="00E5596E"/>
    <w:rsid w:val="00E55D62"/>
    <w:rsid w:val="00E5634F"/>
    <w:rsid w:val="00E61D16"/>
    <w:rsid w:val="00E6265B"/>
    <w:rsid w:val="00E62835"/>
    <w:rsid w:val="00E6628C"/>
    <w:rsid w:val="00E67112"/>
    <w:rsid w:val="00E73C9E"/>
    <w:rsid w:val="00E74688"/>
    <w:rsid w:val="00E77645"/>
    <w:rsid w:val="00E80C09"/>
    <w:rsid w:val="00E81A3F"/>
    <w:rsid w:val="00E81E13"/>
    <w:rsid w:val="00E83425"/>
    <w:rsid w:val="00E83D57"/>
    <w:rsid w:val="00E83EE2"/>
    <w:rsid w:val="00E852FF"/>
    <w:rsid w:val="00E90ABE"/>
    <w:rsid w:val="00E912D3"/>
    <w:rsid w:val="00E91357"/>
    <w:rsid w:val="00E95AD0"/>
    <w:rsid w:val="00E96637"/>
    <w:rsid w:val="00E96769"/>
    <w:rsid w:val="00E96A3F"/>
    <w:rsid w:val="00EA010D"/>
    <w:rsid w:val="00EA067F"/>
    <w:rsid w:val="00EA1155"/>
    <w:rsid w:val="00EA1D56"/>
    <w:rsid w:val="00EA202E"/>
    <w:rsid w:val="00EA21CB"/>
    <w:rsid w:val="00EA22F8"/>
    <w:rsid w:val="00EA34EB"/>
    <w:rsid w:val="00EA4C25"/>
    <w:rsid w:val="00EA55DD"/>
    <w:rsid w:val="00EB1AC3"/>
    <w:rsid w:val="00EB24B0"/>
    <w:rsid w:val="00EB2BB1"/>
    <w:rsid w:val="00EB3EB6"/>
    <w:rsid w:val="00EB44F3"/>
    <w:rsid w:val="00EB661C"/>
    <w:rsid w:val="00EB7653"/>
    <w:rsid w:val="00EC01C0"/>
    <w:rsid w:val="00EC0257"/>
    <w:rsid w:val="00EC06B6"/>
    <w:rsid w:val="00EC3E28"/>
    <w:rsid w:val="00EC3F91"/>
    <w:rsid w:val="00EC4A25"/>
    <w:rsid w:val="00EC52F5"/>
    <w:rsid w:val="00EC5611"/>
    <w:rsid w:val="00EC6D06"/>
    <w:rsid w:val="00ED096C"/>
    <w:rsid w:val="00ED0FA0"/>
    <w:rsid w:val="00ED3B70"/>
    <w:rsid w:val="00ED7919"/>
    <w:rsid w:val="00EE052F"/>
    <w:rsid w:val="00EE0A1E"/>
    <w:rsid w:val="00EE0D22"/>
    <w:rsid w:val="00EE0EF4"/>
    <w:rsid w:val="00EE2EAB"/>
    <w:rsid w:val="00EE3752"/>
    <w:rsid w:val="00EE4601"/>
    <w:rsid w:val="00EE533C"/>
    <w:rsid w:val="00EE7FBB"/>
    <w:rsid w:val="00EF3D9A"/>
    <w:rsid w:val="00EF43F5"/>
    <w:rsid w:val="00EF4549"/>
    <w:rsid w:val="00EF7452"/>
    <w:rsid w:val="00F008EF"/>
    <w:rsid w:val="00F00E3A"/>
    <w:rsid w:val="00F025A2"/>
    <w:rsid w:val="00F028AB"/>
    <w:rsid w:val="00F02A22"/>
    <w:rsid w:val="00F05A71"/>
    <w:rsid w:val="00F06A53"/>
    <w:rsid w:val="00F10D57"/>
    <w:rsid w:val="00F13524"/>
    <w:rsid w:val="00F13952"/>
    <w:rsid w:val="00F13BB7"/>
    <w:rsid w:val="00F14446"/>
    <w:rsid w:val="00F16539"/>
    <w:rsid w:val="00F1729A"/>
    <w:rsid w:val="00F17870"/>
    <w:rsid w:val="00F17989"/>
    <w:rsid w:val="00F2026E"/>
    <w:rsid w:val="00F20BFA"/>
    <w:rsid w:val="00F2210A"/>
    <w:rsid w:val="00F2309E"/>
    <w:rsid w:val="00F24D01"/>
    <w:rsid w:val="00F25C55"/>
    <w:rsid w:val="00F271DB"/>
    <w:rsid w:val="00F335BA"/>
    <w:rsid w:val="00F342D8"/>
    <w:rsid w:val="00F34A69"/>
    <w:rsid w:val="00F35443"/>
    <w:rsid w:val="00F3702E"/>
    <w:rsid w:val="00F37518"/>
    <w:rsid w:val="00F37743"/>
    <w:rsid w:val="00F4225C"/>
    <w:rsid w:val="00F42D2C"/>
    <w:rsid w:val="00F463DD"/>
    <w:rsid w:val="00F472EC"/>
    <w:rsid w:val="00F52831"/>
    <w:rsid w:val="00F534CD"/>
    <w:rsid w:val="00F5398F"/>
    <w:rsid w:val="00F53FDC"/>
    <w:rsid w:val="00F540F8"/>
    <w:rsid w:val="00F54A3D"/>
    <w:rsid w:val="00F571DE"/>
    <w:rsid w:val="00F57A40"/>
    <w:rsid w:val="00F60C3B"/>
    <w:rsid w:val="00F61A9B"/>
    <w:rsid w:val="00F63298"/>
    <w:rsid w:val="00F653B8"/>
    <w:rsid w:val="00F65AA7"/>
    <w:rsid w:val="00F66DE6"/>
    <w:rsid w:val="00F70DBD"/>
    <w:rsid w:val="00F7189C"/>
    <w:rsid w:val="00F72234"/>
    <w:rsid w:val="00F72D2D"/>
    <w:rsid w:val="00F73A82"/>
    <w:rsid w:val="00F73BB7"/>
    <w:rsid w:val="00F7498F"/>
    <w:rsid w:val="00F7518F"/>
    <w:rsid w:val="00F76F8F"/>
    <w:rsid w:val="00F827DE"/>
    <w:rsid w:val="00F83124"/>
    <w:rsid w:val="00F85205"/>
    <w:rsid w:val="00F8627C"/>
    <w:rsid w:val="00F86500"/>
    <w:rsid w:val="00F86C01"/>
    <w:rsid w:val="00F87D06"/>
    <w:rsid w:val="00F90441"/>
    <w:rsid w:val="00F91491"/>
    <w:rsid w:val="00F929C1"/>
    <w:rsid w:val="00F92D66"/>
    <w:rsid w:val="00F950A3"/>
    <w:rsid w:val="00F95CC6"/>
    <w:rsid w:val="00F96247"/>
    <w:rsid w:val="00F96F7F"/>
    <w:rsid w:val="00FA1175"/>
    <w:rsid w:val="00FA1266"/>
    <w:rsid w:val="00FA156E"/>
    <w:rsid w:val="00FA2EAA"/>
    <w:rsid w:val="00FA5CCB"/>
    <w:rsid w:val="00FA6657"/>
    <w:rsid w:val="00FA7883"/>
    <w:rsid w:val="00FB1980"/>
    <w:rsid w:val="00FB2BEA"/>
    <w:rsid w:val="00FB4D61"/>
    <w:rsid w:val="00FB53E0"/>
    <w:rsid w:val="00FB657A"/>
    <w:rsid w:val="00FC1192"/>
    <w:rsid w:val="00FC3440"/>
    <w:rsid w:val="00FC3E8A"/>
    <w:rsid w:val="00FC53BF"/>
    <w:rsid w:val="00FC6713"/>
    <w:rsid w:val="00FC7149"/>
    <w:rsid w:val="00FC7160"/>
    <w:rsid w:val="00FC7939"/>
    <w:rsid w:val="00FD0FCD"/>
    <w:rsid w:val="00FD3287"/>
    <w:rsid w:val="00FD3CB8"/>
    <w:rsid w:val="00FD51B0"/>
    <w:rsid w:val="00FD6E01"/>
    <w:rsid w:val="00FD6E89"/>
    <w:rsid w:val="00FE4764"/>
    <w:rsid w:val="00FE5DFC"/>
    <w:rsid w:val="00FE6344"/>
    <w:rsid w:val="00FE680F"/>
    <w:rsid w:val="00FE6C08"/>
    <w:rsid w:val="00FE6CB1"/>
    <w:rsid w:val="00FE73FF"/>
    <w:rsid w:val="00FF078E"/>
    <w:rsid w:val="00FF2E66"/>
    <w:rsid w:val="00FF3528"/>
    <w:rsid w:val="00FF4297"/>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F56D30F2-3E20-48F7-93A0-38EB106B5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 w:type="character" w:customStyle="1" w:styleId="B1Char">
    <w:name w:val="B1 Char"/>
    <w:qFormat/>
    <w:rsid w:val="007C3E88"/>
    <w:rPr>
      <w:rFonts w:eastAsia="Times New Roman"/>
    </w:rPr>
  </w:style>
  <w:style w:type="character" w:styleId="Strong">
    <w:name w:val="Strong"/>
    <w:basedOn w:val="DefaultParagraphFont"/>
    <w:uiPriority w:val="22"/>
    <w:qFormat/>
    <w:rsid w:val="00287485"/>
    <w:rPr>
      <w:b/>
      <w:bCs/>
    </w:rPr>
  </w:style>
  <w:style w:type="paragraph" w:customStyle="1" w:styleId="Discussion">
    <w:name w:val="Discussion"/>
    <w:basedOn w:val="Normal"/>
    <w:rsid w:val="002431E6"/>
    <w:rPr>
      <w:rFonts w:ascii="Arial" w:hAnsi="Arial" w:cs="Arial"/>
    </w:rPr>
  </w:style>
  <w:style w:type="character" w:customStyle="1" w:styleId="Heading4Char">
    <w:name w:val="Heading 4 Char"/>
    <w:basedOn w:val="DefaultParagraphFont"/>
    <w:link w:val="Heading4"/>
    <w:rsid w:val="007C7F3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564148651">
      <w:bodyDiv w:val="1"/>
      <w:marLeft w:val="0"/>
      <w:marRight w:val="0"/>
      <w:marTop w:val="0"/>
      <w:marBottom w:val="0"/>
      <w:divBdr>
        <w:top w:val="none" w:sz="0" w:space="0" w:color="auto"/>
        <w:left w:val="none" w:sz="0" w:space="0" w:color="auto"/>
        <w:bottom w:val="none" w:sz="0" w:space="0" w:color="auto"/>
        <w:right w:val="none" w:sz="0" w:space="0" w:color="auto"/>
      </w:divBdr>
      <w:divsChild>
        <w:div w:id="493305030">
          <w:marLeft w:val="1138"/>
          <w:marRight w:val="0"/>
          <w:marTop w:val="0"/>
          <w:marBottom w:val="60"/>
          <w:divBdr>
            <w:top w:val="none" w:sz="0" w:space="0" w:color="auto"/>
            <w:left w:val="none" w:sz="0" w:space="0" w:color="auto"/>
            <w:bottom w:val="none" w:sz="0" w:space="0" w:color="auto"/>
            <w:right w:val="none" w:sz="0" w:space="0" w:color="auto"/>
          </w:divBdr>
        </w:div>
        <w:div w:id="657539678">
          <w:marLeft w:val="1138"/>
          <w:marRight w:val="0"/>
          <w:marTop w:val="0"/>
          <w:marBottom w:val="60"/>
          <w:divBdr>
            <w:top w:val="none" w:sz="0" w:space="0" w:color="auto"/>
            <w:left w:val="none" w:sz="0" w:space="0" w:color="auto"/>
            <w:bottom w:val="none" w:sz="0" w:space="0" w:color="auto"/>
            <w:right w:val="none" w:sz="0" w:space="0" w:color="auto"/>
          </w:divBdr>
        </w:div>
        <w:div w:id="2122647884">
          <w:marLeft w:val="1138"/>
          <w:marRight w:val="0"/>
          <w:marTop w:val="0"/>
          <w:marBottom w:val="60"/>
          <w:divBdr>
            <w:top w:val="none" w:sz="0" w:space="0" w:color="auto"/>
            <w:left w:val="none" w:sz="0" w:space="0" w:color="auto"/>
            <w:bottom w:val="none" w:sz="0" w:space="0" w:color="auto"/>
            <w:right w:val="none" w:sz="0" w:space="0" w:color="auto"/>
          </w:divBdr>
        </w:div>
      </w:divsChild>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1933316821">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01e84a13b96c6d4583a37f934ae29ae2">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a9a617cae306c89eb50535236d6d42c5"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_activity xmlns="28679b8b-c76e-4c76-a2aa-c00e29a34019"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2.xml><?xml version="1.0" encoding="utf-8"?>
<ds:datastoreItem xmlns:ds="http://schemas.openxmlformats.org/officeDocument/2006/customXml" ds:itemID="{0A2B30AC-6A10-44B7-96AB-439AB409E759}">
  <ds:schemaRefs>
    <ds:schemaRef ds:uri="http://schemas.microsoft.com/sharepoint/events"/>
  </ds:schemaRefs>
</ds:datastoreItem>
</file>

<file path=customXml/itemProps3.xml><?xml version="1.0" encoding="utf-8"?>
<ds:datastoreItem xmlns:ds="http://schemas.openxmlformats.org/officeDocument/2006/customXml" ds:itemID="{87039C5F-10FA-4488-A3AA-4AF290D6D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customXml/itemProps5.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1c5aaf6-e6ce-465b-b873-5148d2a4c105"/>
    <ds:schemaRef ds:uri="28679b8b-c76e-4c76-a2aa-c00e29a34019"/>
  </ds:schemaRefs>
</ds:datastoreItem>
</file>

<file path=customXml/itemProps6.xml><?xml version="1.0" encoding="utf-8"?>
<ds:datastoreItem xmlns:ds="http://schemas.openxmlformats.org/officeDocument/2006/customXml" ds:itemID="{460931CA-D1D6-47C3-B421-037235F057C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256</TotalTime>
  <Pages>4</Pages>
  <Words>2031</Words>
  <Characters>11578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13582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99</cp:revision>
  <dcterms:created xsi:type="dcterms:W3CDTF">2025-01-23T02:53:00Z</dcterms:created>
  <dcterms:modified xsi:type="dcterms:W3CDTF">2025-02-06T23:29:00Z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0x010100E4DF8148C5469A469EB6DD33420CDCCA</vt:lpwstr>
  </property>
  <property fmtid="{D5CDD505-2E9C-101B-9397-08002B2CF9AE}" pid="3" name="_dlc_DocIdItemGuid">
    <vt:lpwstr>ea05f123-d7f4-4b4e-a604-bce0058f87e7</vt:lpwstr>
  </property>
  <property fmtid="{D5CDD505-2E9C-101B-9397-08002B2CF9AE}" pid="4" name="MediaServiceImageTags">
    <vt:lpwstr/>
  </property>
</Properties>
</file>